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EC9B" w14:textId="77777777" w:rsidR="002753B5" w:rsidRDefault="002753B5" w:rsidP="009E10AB">
      <w:pPr>
        <w:spacing w:line="276" w:lineRule="auto"/>
        <w:jc w:val="both"/>
      </w:pPr>
    </w:p>
    <w:p w14:paraId="2412C5F1" w14:textId="2E9CF415" w:rsidR="009E10AB" w:rsidRPr="007D45CE" w:rsidRDefault="007B544D" w:rsidP="009874D4">
      <w:pPr>
        <w:shd w:val="clear" w:color="auto" w:fill="006666"/>
        <w:spacing w:line="276" w:lineRule="auto"/>
        <w:jc w:val="center"/>
        <w:rPr>
          <w:b/>
          <w:bCs/>
          <w:color w:val="FFFFFF" w:themeColor="background1"/>
          <w:sz w:val="56"/>
          <w:szCs w:val="56"/>
        </w:rPr>
      </w:pPr>
      <w:bookmarkStart w:id="0" w:name="_Hlk182295678"/>
      <w:bookmarkStart w:id="1" w:name="_Hlk182295669"/>
      <w:r w:rsidRPr="007D45CE">
        <w:rPr>
          <w:b/>
          <w:bCs/>
          <w:color w:val="FFFFFF" w:themeColor="background1"/>
          <w:sz w:val="56"/>
          <w:szCs w:val="56"/>
        </w:rPr>
        <w:t>EHPAD « </w:t>
      </w:r>
      <w:r w:rsidR="00797E73">
        <w:rPr>
          <w:b/>
          <w:bCs/>
          <w:color w:val="FFFFFF" w:themeColor="background1"/>
          <w:sz w:val="56"/>
          <w:szCs w:val="56"/>
        </w:rPr>
        <w:t>Seguin</w:t>
      </w:r>
      <w:r w:rsidRPr="007D45CE">
        <w:rPr>
          <w:b/>
          <w:bCs/>
          <w:color w:val="FFFFFF" w:themeColor="background1"/>
          <w:sz w:val="56"/>
          <w:szCs w:val="56"/>
        </w:rPr>
        <w:t> »</w:t>
      </w:r>
    </w:p>
    <w:p w14:paraId="23DE9821" w14:textId="58ADB73C" w:rsidR="007B544D" w:rsidRDefault="007B544D" w:rsidP="009E10AB">
      <w:pPr>
        <w:spacing w:line="276" w:lineRule="auto"/>
        <w:jc w:val="both"/>
      </w:pPr>
    </w:p>
    <w:p w14:paraId="7A3ECAA7" w14:textId="364306E2" w:rsidR="007B544D" w:rsidRDefault="007B544D" w:rsidP="009E10AB">
      <w:pPr>
        <w:spacing w:line="276" w:lineRule="auto"/>
        <w:jc w:val="both"/>
      </w:pPr>
    </w:p>
    <w:p w14:paraId="672DD37C" w14:textId="58F24221" w:rsidR="009E10AB" w:rsidRDefault="009E10AB" w:rsidP="009E10AB">
      <w:pPr>
        <w:spacing w:line="276" w:lineRule="auto"/>
        <w:jc w:val="both"/>
      </w:pPr>
    </w:p>
    <w:p w14:paraId="6166C3BD" w14:textId="4663D016" w:rsidR="00DC3984" w:rsidRDefault="009874D4" w:rsidP="009E10AB">
      <w:pPr>
        <w:spacing w:line="276" w:lineRule="auto"/>
        <w:jc w:val="both"/>
      </w:pPr>
      <w:r>
        <w:rPr>
          <w:rFonts w:cstheme="minorHAnsi"/>
          <w:noProof/>
          <w:sz w:val="20"/>
          <w:szCs w:val="20"/>
        </w:rPr>
        <w:drawing>
          <wp:anchor distT="0" distB="0" distL="114300" distR="114300" simplePos="0" relativeHeight="251658242" behindDoc="1" locked="0" layoutInCell="1" allowOverlap="1" wp14:anchorId="7C8E8113" wp14:editId="10A54EA9">
            <wp:simplePos x="0" y="0"/>
            <wp:positionH relativeFrom="margin">
              <wp:posOffset>854891</wp:posOffset>
            </wp:positionH>
            <wp:positionV relativeFrom="paragraph">
              <wp:posOffset>9822</wp:posOffset>
            </wp:positionV>
            <wp:extent cx="1484415" cy="1318160"/>
            <wp:effectExtent l="0" t="0" r="1905" b="0"/>
            <wp:wrapNone/>
            <wp:docPr id="164973433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34337" name="Image 16497343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4415" cy="1318160"/>
                    </a:xfrm>
                    <a:prstGeom prst="rect">
                      <a:avLst/>
                    </a:prstGeom>
                  </pic:spPr>
                </pic:pic>
              </a:graphicData>
            </a:graphic>
            <wp14:sizeRelH relativeFrom="margin">
              <wp14:pctWidth>0</wp14:pctWidth>
            </wp14:sizeRelH>
            <wp14:sizeRelV relativeFrom="margin">
              <wp14:pctHeight>0</wp14:pctHeight>
            </wp14:sizeRelV>
          </wp:anchor>
        </w:drawing>
      </w:r>
      <w:r w:rsidR="00A30EFA" w:rsidRPr="00D962B5">
        <w:rPr>
          <w:rFonts w:cstheme="minorHAnsi"/>
          <w:noProof/>
          <w:sz w:val="20"/>
          <w:szCs w:val="20"/>
        </w:rPr>
        <w:drawing>
          <wp:anchor distT="0" distB="0" distL="114300" distR="114300" simplePos="0" relativeHeight="251658240" behindDoc="0" locked="0" layoutInCell="1" allowOverlap="1" wp14:anchorId="0327749B" wp14:editId="474BD9C9">
            <wp:simplePos x="0" y="0"/>
            <wp:positionH relativeFrom="margin">
              <wp:posOffset>3928110</wp:posOffset>
            </wp:positionH>
            <wp:positionV relativeFrom="margin">
              <wp:posOffset>1913890</wp:posOffset>
            </wp:positionV>
            <wp:extent cx="2060575" cy="1247775"/>
            <wp:effectExtent l="0" t="0" r="0" b="9525"/>
            <wp:wrapSquare wrapText="bothSides"/>
            <wp:docPr id="858905517" name="Image 3" descr="Une image contenant capture d’écran, Graphique, Polic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05517" name="Image 3" descr="Une image contenant capture d’écran, Graphique, Police, Caractère coloré&#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66CBA" w14:textId="3772B3AD" w:rsidR="00DC3984" w:rsidRDefault="00DC3984" w:rsidP="009E10AB">
      <w:pPr>
        <w:spacing w:line="276" w:lineRule="auto"/>
        <w:jc w:val="both"/>
      </w:pPr>
    </w:p>
    <w:p w14:paraId="22CC35AC" w14:textId="2539B81F" w:rsidR="00DC3984" w:rsidRDefault="00DC3984" w:rsidP="009E10AB">
      <w:pPr>
        <w:spacing w:line="276" w:lineRule="auto"/>
        <w:jc w:val="both"/>
      </w:pPr>
    </w:p>
    <w:p w14:paraId="528653C6" w14:textId="67BD3DAC" w:rsidR="00DC3984" w:rsidRDefault="00DC3984" w:rsidP="009E10AB">
      <w:pPr>
        <w:spacing w:line="276" w:lineRule="auto"/>
        <w:jc w:val="both"/>
      </w:pPr>
    </w:p>
    <w:p w14:paraId="0A3D8C4A" w14:textId="3C492AE7" w:rsidR="00DC3984" w:rsidRDefault="00DC3984" w:rsidP="009E10AB">
      <w:pPr>
        <w:spacing w:line="276" w:lineRule="auto"/>
        <w:jc w:val="both"/>
      </w:pPr>
    </w:p>
    <w:bookmarkEnd w:id="0"/>
    <w:p w14:paraId="33F11A8A" w14:textId="77777777" w:rsidR="00DC3984" w:rsidRDefault="00DC3984" w:rsidP="009E10AB">
      <w:pPr>
        <w:spacing w:line="276" w:lineRule="auto"/>
        <w:jc w:val="both"/>
      </w:pPr>
    </w:p>
    <w:p w14:paraId="09226879" w14:textId="77777777" w:rsidR="00DC3984" w:rsidRDefault="00DC3984" w:rsidP="009E10AB">
      <w:pPr>
        <w:spacing w:line="276" w:lineRule="auto"/>
        <w:jc w:val="both"/>
      </w:pPr>
    </w:p>
    <w:p w14:paraId="2F57B960" w14:textId="77777777" w:rsidR="00DC3984" w:rsidRDefault="00DC3984" w:rsidP="009E10AB">
      <w:pPr>
        <w:spacing w:line="276" w:lineRule="auto"/>
        <w:jc w:val="both"/>
      </w:pPr>
    </w:p>
    <w:bookmarkEnd w:id="1"/>
    <w:p w14:paraId="0F8380EE" w14:textId="47543E95" w:rsidR="007D45CE" w:rsidRPr="00766409" w:rsidRDefault="005C0808" w:rsidP="007D45CE">
      <w:pPr>
        <w:pBdr>
          <w:top w:val="double" w:sz="4" w:space="1" w:color="auto"/>
          <w:left w:val="double" w:sz="4" w:space="4" w:color="auto"/>
          <w:bottom w:val="double" w:sz="4" w:space="1" w:color="auto"/>
          <w:right w:val="double" w:sz="4" w:space="4" w:color="auto"/>
        </w:pBdr>
        <w:tabs>
          <w:tab w:val="left" w:pos="142"/>
        </w:tabs>
        <w:jc w:val="center"/>
        <w:rPr>
          <w:rFonts w:ascii="Arial" w:hAnsi="Arial" w:cs="Arial"/>
          <w:b/>
          <w:noProof/>
          <w:sz w:val="96"/>
          <w:szCs w:val="96"/>
        </w:rPr>
      </w:pPr>
      <w:r w:rsidRPr="00166B4B">
        <w:rPr>
          <w:rFonts w:ascii="Arial" w:hAnsi="Arial" w:cs="Arial"/>
          <w:noProof/>
          <w:sz w:val="96"/>
          <w:szCs w:val="96"/>
        </w:rPr>
        <mc:AlternateContent>
          <mc:Choice Requires="wps">
            <w:drawing>
              <wp:anchor distT="91440" distB="91440" distL="137160" distR="137160" simplePos="0" relativeHeight="251658241" behindDoc="0" locked="0" layoutInCell="0" allowOverlap="1" wp14:anchorId="270B8DF8" wp14:editId="2192BCAF">
                <wp:simplePos x="0" y="0"/>
                <wp:positionH relativeFrom="margin">
                  <wp:align>center</wp:align>
                </wp:positionH>
                <wp:positionV relativeFrom="margin">
                  <wp:posOffset>5040630</wp:posOffset>
                </wp:positionV>
                <wp:extent cx="630555" cy="2849880"/>
                <wp:effectExtent l="0" t="4762" r="12382" b="12383"/>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0555" cy="2849880"/>
                        </a:xfrm>
                        <a:prstGeom prst="roundRect">
                          <a:avLst>
                            <a:gd name="adj" fmla="val 13032"/>
                          </a:avLst>
                        </a:prstGeom>
                        <a:ln>
                          <a:solidFill>
                            <a:srgbClr val="006666"/>
                          </a:solidFill>
                        </a:ln>
                      </wps:spPr>
                      <wps:style>
                        <a:lnRef idx="2">
                          <a:schemeClr val="accent1"/>
                        </a:lnRef>
                        <a:fillRef idx="1">
                          <a:schemeClr val="lt1"/>
                        </a:fillRef>
                        <a:effectRef idx="0">
                          <a:schemeClr val="accent1"/>
                        </a:effectRef>
                        <a:fontRef idx="minor">
                          <a:schemeClr val="dk1"/>
                        </a:fontRef>
                      </wps:style>
                      <wps:txbx>
                        <w:txbxContent>
                          <w:p w14:paraId="24F5B900" w14:textId="522A99AE" w:rsidR="005C0808" w:rsidRPr="005C0808" w:rsidRDefault="005C0808" w:rsidP="005C0808">
                            <w:pPr>
                              <w:ind w:left="284"/>
                              <w:jc w:val="both"/>
                              <w:rPr>
                                <w:rFonts w:ascii="Century Gothic" w:hAnsi="Century Gothic"/>
                                <w:b/>
                                <w:color w:val="1F4E79" w:themeColor="accent5" w:themeShade="80"/>
                              </w:rPr>
                            </w:pPr>
                            <w:r w:rsidRPr="005C0808">
                              <w:rPr>
                                <w:rFonts w:ascii="Century Gothic" w:hAnsi="Century Gothic"/>
                                <w:b/>
                                <w:color w:val="1F4E79" w:themeColor="accent5" w:themeShade="80"/>
                                <w:sz w:val="36"/>
                                <w:szCs w:val="36"/>
                              </w:rPr>
                              <w:sym w:font="Wingdings" w:char="F0A8"/>
                            </w:r>
                            <w:r w:rsidRPr="00A3355F">
                              <w:rPr>
                                <w:rFonts w:ascii="Century Gothic" w:hAnsi="Century Gothic"/>
                                <w:b/>
                                <w:color w:val="006666"/>
                              </w:rPr>
                              <w:t xml:space="preserve"> HEBERGEMENT </w:t>
                            </w:r>
                            <w:r w:rsidR="000569D7" w:rsidRPr="00A3355F">
                              <w:rPr>
                                <w:rFonts w:ascii="Century Gothic" w:hAnsi="Century Gothic"/>
                                <w:b/>
                                <w:color w:val="006666"/>
                              </w:rPr>
                              <w:t>TEMPORAIRE</w:t>
                            </w:r>
                          </w:p>
                          <w:p w14:paraId="01C6E987" w14:textId="77777777" w:rsidR="005C0808" w:rsidRPr="005C0808" w:rsidRDefault="005C0808" w:rsidP="005C0808">
                            <w:pPr>
                              <w:spacing w:line="360" w:lineRule="auto"/>
                              <w:ind w:left="284"/>
                              <w:jc w:val="center"/>
                              <w:rPr>
                                <w:rFonts w:ascii="Century Gothic" w:hAnsi="Century Gothic"/>
                                <w:b/>
                                <w:color w:val="1F4E79" w:themeColor="accent5" w:themeShade="80"/>
                              </w:rPr>
                            </w:pPr>
                          </w:p>
                          <w:p w14:paraId="46F9A02E"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7182F122"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7698FD3"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37BF6FD7"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6324AF2" w14:textId="77777777" w:rsidR="005C0808" w:rsidRPr="005C0808" w:rsidRDefault="005C0808" w:rsidP="005C0808">
                            <w:pPr>
                              <w:jc w:val="center"/>
                              <w:rPr>
                                <w:rFonts w:asciiTheme="majorHAnsi" w:eastAsiaTheme="majorEastAsia" w:hAnsiTheme="majorHAnsi" w:cstheme="majorBidi"/>
                                <w:i/>
                                <w:iCs/>
                                <w:color w:val="1F4E79" w:themeColor="accent5" w:themeShade="80"/>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B8DF8" id="Forme automatique 2" o:spid="_x0000_s1026" style="position:absolute;left:0;text-align:left;margin-left:0;margin-top:396.9pt;width:49.65pt;height:224.4pt;rotation:90;z-index:251658241;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" o:allowincell="f" fillcolor="white [3201]" strokecolor="#066" strokeweight="1pt">
                <v:stroke joinstyle="miter"/>
                <v:textbox>
                  <w:txbxContent>
                    <w:p w14:paraId="24F5B900" w14:textId="522A99AE" w:rsidR="005C0808" w:rsidRPr="005C0808" w:rsidRDefault="005C0808" w:rsidP="005C0808">
                      <w:pPr>
                        <w:ind w:left="284"/>
                        <w:jc w:val="both"/>
                        <w:rPr>
                          <w:rFonts w:ascii="Century Gothic" w:hAnsi="Century Gothic"/>
                          <w:b/>
                          <w:color w:val="1F4E79" w:themeColor="accent5" w:themeShade="80"/>
                        </w:rPr>
                      </w:pPr>
                      <w:r w:rsidRPr="005C0808">
                        <w:rPr>
                          <w:rFonts w:ascii="Century Gothic" w:hAnsi="Century Gothic"/>
                          <w:b/>
                          <w:color w:val="1F4E79" w:themeColor="accent5" w:themeShade="80"/>
                          <w:sz w:val="36"/>
                          <w:szCs w:val="36"/>
                        </w:rPr>
                        <w:sym w:font="Wingdings" w:char="F0A8"/>
                      </w:r>
                      <w:r w:rsidRPr="00A3355F">
                        <w:rPr>
                          <w:rFonts w:ascii="Century Gothic" w:hAnsi="Century Gothic"/>
                          <w:b/>
                          <w:color w:val="006666"/>
                        </w:rPr>
                        <w:t xml:space="preserve"> HEBERGEMENT </w:t>
                      </w:r>
                      <w:r w:rsidR="000569D7" w:rsidRPr="00A3355F">
                        <w:rPr>
                          <w:rFonts w:ascii="Century Gothic" w:hAnsi="Century Gothic"/>
                          <w:b/>
                          <w:color w:val="006666"/>
                        </w:rPr>
                        <w:t>TEMPORAIRE</w:t>
                      </w:r>
                    </w:p>
                    <w:p w14:paraId="01C6E987" w14:textId="77777777" w:rsidR="005C0808" w:rsidRPr="005C0808" w:rsidRDefault="005C0808" w:rsidP="005C0808">
                      <w:pPr>
                        <w:spacing w:line="360" w:lineRule="auto"/>
                        <w:ind w:left="284"/>
                        <w:jc w:val="center"/>
                        <w:rPr>
                          <w:rFonts w:ascii="Century Gothic" w:hAnsi="Century Gothic"/>
                          <w:b/>
                          <w:color w:val="1F4E79" w:themeColor="accent5" w:themeShade="80"/>
                        </w:rPr>
                      </w:pPr>
                    </w:p>
                    <w:p w14:paraId="46F9A02E"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7182F122"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7698FD3"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37BF6FD7" w14:textId="77777777" w:rsidR="005C0808" w:rsidRPr="005C0808" w:rsidRDefault="005C0808" w:rsidP="005C0808">
                      <w:pPr>
                        <w:spacing w:after="240" w:line="360" w:lineRule="auto"/>
                        <w:ind w:left="284"/>
                        <w:jc w:val="center"/>
                        <w:rPr>
                          <w:rFonts w:ascii="Century Gothic" w:hAnsi="Century Gothic"/>
                          <w:b/>
                          <w:color w:val="1F4E79" w:themeColor="accent5" w:themeShade="80"/>
                        </w:rPr>
                      </w:pPr>
                    </w:p>
                    <w:p w14:paraId="46324AF2" w14:textId="77777777" w:rsidR="005C0808" w:rsidRPr="005C0808" w:rsidRDefault="005C0808" w:rsidP="005C0808">
                      <w:pPr>
                        <w:jc w:val="center"/>
                        <w:rPr>
                          <w:rFonts w:asciiTheme="majorHAnsi" w:eastAsiaTheme="majorEastAsia" w:hAnsiTheme="majorHAnsi" w:cstheme="majorBidi"/>
                          <w:i/>
                          <w:iCs/>
                          <w:color w:val="1F4E79" w:themeColor="accent5" w:themeShade="80"/>
                          <w:sz w:val="28"/>
                          <w:szCs w:val="28"/>
                        </w:rPr>
                      </w:pPr>
                    </w:p>
                  </w:txbxContent>
                </v:textbox>
                <w10:wrap type="square" anchorx="margin" anchory="margin"/>
              </v:roundrect>
            </w:pict>
          </mc:Fallback>
        </mc:AlternateContent>
      </w:r>
      <w:r>
        <w:rPr>
          <w:rFonts w:ascii="Arial" w:hAnsi="Arial" w:cs="Arial"/>
          <w:b/>
          <w:iCs/>
          <w:color w:val="000000" w:themeColor="text1"/>
          <w:sz w:val="96"/>
          <w:szCs w:val="96"/>
        </w:rPr>
        <w:t>Contrat de séjour</w:t>
      </w:r>
    </w:p>
    <w:p w14:paraId="104ED8C0" w14:textId="2D58DD0E" w:rsidR="00DC3984" w:rsidRDefault="00DC3984" w:rsidP="009E10AB">
      <w:pPr>
        <w:spacing w:line="276" w:lineRule="auto"/>
        <w:jc w:val="both"/>
      </w:pPr>
    </w:p>
    <w:p w14:paraId="48D575C4" w14:textId="0A060478" w:rsidR="00DC3984" w:rsidRDefault="00DC3984" w:rsidP="009E10AB">
      <w:pPr>
        <w:spacing w:line="276" w:lineRule="auto"/>
        <w:jc w:val="both"/>
      </w:pPr>
    </w:p>
    <w:p w14:paraId="4E599ABD" w14:textId="0B82A976" w:rsidR="00DC3984" w:rsidRDefault="00DC3984" w:rsidP="009E10AB">
      <w:pPr>
        <w:spacing w:line="276" w:lineRule="auto"/>
        <w:jc w:val="both"/>
      </w:pPr>
    </w:p>
    <w:p w14:paraId="3EF1E4CB" w14:textId="77777777" w:rsidR="00DC3984" w:rsidRDefault="00DC3984" w:rsidP="009E10AB">
      <w:pPr>
        <w:spacing w:line="276" w:lineRule="auto"/>
        <w:jc w:val="both"/>
      </w:pPr>
    </w:p>
    <w:p w14:paraId="19775EDF" w14:textId="46396C68" w:rsidR="005C0808" w:rsidRDefault="005C0808" w:rsidP="009E10AB">
      <w:pPr>
        <w:spacing w:line="276" w:lineRule="auto"/>
        <w:jc w:val="both"/>
      </w:pPr>
    </w:p>
    <w:p w14:paraId="1713E2D3" w14:textId="77777777" w:rsidR="005C0808" w:rsidRDefault="005C0808" w:rsidP="009E10AB">
      <w:pPr>
        <w:spacing w:line="276" w:lineRule="auto"/>
        <w:jc w:val="both"/>
      </w:pPr>
    </w:p>
    <w:p w14:paraId="57EF10A6" w14:textId="74BF0EAB" w:rsidR="005C0808" w:rsidRDefault="005C0808" w:rsidP="009E10AB">
      <w:pPr>
        <w:spacing w:line="276" w:lineRule="auto"/>
        <w:jc w:val="both"/>
      </w:pPr>
    </w:p>
    <w:p w14:paraId="0E3678F7" w14:textId="77777777" w:rsidR="005C0808" w:rsidRDefault="005C0808" w:rsidP="009E10AB">
      <w:pPr>
        <w:spacing w:line="276" w:lineRule="auto"/>
        <w:jc w:val="both"/>
      </w:pPr>
    </w:p>
    <w:p w14:paraId="60A625E7" w14:textId="77777777" w:rsidR="00DC3984" w:rsidRDefault="00DC3984" w:rsidP="009E10AB">
      <w:pPr>
        <w:spacing w:line="276" w:lineRule="auto"/>
        <w:jc w:val="both"/>
      </w:pPr>
    </w:p>
    <w:p w14:paraId="465A0276" w14:textId="77777777" w:rsidR="009905F1" w:rsidRDefault="009905F1" w:rsidP="009905F1">
      <w:pPr>
        <w:spacing w:line="276" w:lineRule="auto"/>
        <w:jc w:val="right"/>
      </w:pPr>
    </w:p>
    <w:p w14:paraId="2E3B4CE8" w14:textId="77777777" w:rsidR="009905F1" w:rsidRDefault="009905F1" w:rsidP="009905F1">
      <w:pPr>
        <w:spacing w:line="276" w:lineRule="auto"/>
        <w:jc w:val="right"/>
      </w:pPr>
    </w:p>
    <w:p w14:paraId="5265E0FD" w14:textId="77777777" w:rsidR="009905F1" w:rsidRDefault="009905F1" w:rsidP="009905F1">
      <w:pPr>
        <w:spacing w:line="276" w:lineRule="auto"/>
        <w:jc w:val="right"/>
      </w:pPr>
    </w:p>
    <w:p w14:paraId="0DBB507F" w14:textId="77777777" w:rsidR="009905F1" w:rsidRDefault="009905F1" w:rsidP="009905F1">
      <w:pPr>
        <w:spacing w:line="276" w:lineRule="auto"/>
        <w:jc w:val="right"/>
      </w:pPr>
    </w:p>
    <w:p w14:paraId="6E32FBDE" w14:textId="2975228D" w:rsidR="00DC3984" w:rsidRPr="005C0808" w:rsidRDefault="00DC3984" w:rsidP="009874D4">
      <w:pPr>
        <w:shd w:val="clear" w:color="auto" w:fill="006666"/>
        <w:spacing w:line="276" w:lineRule="auto"/>
        <w:jc w:val="right"/>
        <w:rPr>
          <w:b/>
          <w:bCs/>
          <w:color w:val="FFFFFF" w:themeColor="background1"/>
          <w:sz w:val="44"/>
          <w:szCs w:val="44"/>
        </w:rPr>
      </w:pPr>
      <w:r w:rsidRPr="007D45CE">
        <w:rPr>
          <w:b/>
          <w:bCs/>
          <w:color w:val="FFFFFF" w:themeColor="background1"/>
          <w:sz w:val="44"/>
          <w:szCs w:val="44"/>
        </w:rPr>
        <w:t>Edition 2025</w:t>
      </w:r>
    </w:p>
    <w:sdt>
      <w:sdtPr>
        <w:rPr>
          <w:rFonts w:asciiTheme="minorHAnsi" w:eastAsiaTheme="minorHAnsi" w:hAnsiTheme="minorHAnsi" w:cstheme="minorBidi"/>
          <w:b/>
          <w:bCs/>
          <w:color w:val="auto"/>
          <w:kern w:val="2"/>
          <w:sz w:val="22"/>
          <w:szCs w:val="22"/>
          <w:lang w:eastAsia="en-US"/>
          <w14:ligatures w14:val="standardContextual"/>
        </w:rPr>
        <w:id w:val="1179936512"/>
        <w:docPartObj>
          <w:docPartGallery w:val="Table of Contents"/>
          <w:docPartUnique/>
        </w:docPartObj>
      </w:sdtPr>
      <w:sdtEndPr/>
      <w:sdtContent>
        <w:p w14:paraId="073F867B" w14:textId="0026DCD1" w:rsidR="00DC3984" w:rsidRPr="006A1434" w:rsidRDefault="00DC3984">
          <w:pPr>
            <w:pStyle w:val="En-ttedetabledesmatires"/>
            <w:rPr>
              <w:b/>
              <w:bCs/>
              <w:color w:val="006666"/>
              <w:sz w:val="40"/>
              <w:szCs w:val="40"/>
            </w:rPr>
          </w:pPr>
          <w:r w:rsidRPr="006A1434">
            <w:rPr>
              <w:b/>
              <w:bCs/>
              <w:color w:val="006666"/>
              <w:sz w:val="40"/>
              <w:szCs w:val="40"/>
            </w:rPr>
            <w:t>Sommaire</w:t>
          </w:r>
        </w:p>
        <w:p w14:paraId="173DB873" w14:textId="77777777" w:rsidR="0049109A" w:rsidRPr="0049109A" w:rsidRDefault="0049109A" w:rsidP="0049109A">
          <w:pPr>
            <w:rPr>
              <w:lang w:eastAsia="fr-FR"/>
            </w:rPr>
          </w:pPr>
        </w:p>
        <w:p w14:paraId="61628C74" w14:textId="312EBC78" w:rsidR="00477B2F" w:rsidRDefault="00DC3984">
          <w:pPr>
            <w:pStyle w:val="TM1"/>
            <w:tabs>
              <w:tab w:val="right" w:leader="dot" w:pos="10456"/>
            </w:tabs>
            <w:rPr>
              <w:rFonts w:eastAsiaTheme="minorEastAsia"/>
              <w:noProof/>
              <w:sz w:val="24"/>
              <w:szCs w:val="24"/>
              <w:lang w:eastAsia="fr-FR"/>
            </w:rPr>
          </w:pPr>
          <w:r>
            <w:fldChar w:fldCharType="begin"/>
          </w:r>
          <w:r>
            <w:instrText xml:space="preserve"> TOC \o "1-3" \h \z \u </w:instrText>
          </w:r>
          <w:r>
            <w:fldChar w:fldCharType="separate"/>
          </w:r>
          <w:hyperlink w:anchor="_Toc202796588" w:history="1">
            <w:r w:rsidR="00477B2F" w:rsidRPr="000D3C53">
              <w:rPr>
                <w:rStyle w:val="Lienhypertexte"/>
                <w:b/>
                <w:bCs/>
                <w:noProof/>
              </w:rPr>
              <w:t>INTRODUCTION</w:t>
            </w:r>
            <w:r w:rsidR="00477B2F">
              <w:rPr>
                <w:noProof/>
                <w:webHidden/>
              </w:rPr>
              <w:tab/>
            </w:r>
            <w:r w:rsidR="00477B2F">
              <w:rPr>
                <w:noProof/>
                <w:webHidden/>
              </w:rPr>
              <w:fldChar w:fldCharType="begin"/>
            </w:r>
            <w:r w:rsidR="00477B2F">
              <w:rPr>
                <w:noProof/>
                <w:webHidden/>
              </w:rPr>
              <w:instrText xml:space="preserve"> PAGEREF _Toc202796588 \h </w:instrText>
            </w:r>
            <w:r w:rsidR="00477B2F">
              <w:rPr>
                <w:noProof/>
                <w:webHidden/>
              </w:rPr>
            </w:r>
            <w:r w:rsidR="00477B2F">
              <w:rPr>
                <w:noProof/>
                <w:webHidden/>
              </w:rPr>
              <w:fldChar w:fldCharType="separate"/>
            </w:r>
            <w:r w:rsidR="0058696A">
              <w:rPr>
                <w:noProof/>
                <w:webHidden/>
              </w:rPr>
              <w:t>4</w:t>
            </w:r>
            <w:r w:rsidR="00477B2F">
              <w:rPr>
                <w:noProof/>
                <w:webHidden/>
              </w:rPr>
              <w:fldChar w:fldCharType="end"/>
            </w:r>
          </w:hyperlink>
        </w:p>
        <w:p w14:paraId="1CB33847" w14:textId="3DE317AA" w:rsidR="00477B2F" w:rsidRDefault="00477B2F">
          <w:pPr>
            <w:pStyle w:val="TM1"/>
            <w:tabs>
              <w:tab w:val="right" w:leader="dot" w:pos="10456"/>
            </w:tabs>
            <w:rPr>
              <w:rFonts w:eastAsiaTheme="minorEastAsia"/>
              <w:noProof/>
              <w:sz w:val="24"/>
              <w:szCs w:val="24"/>
              <w:lang w:eastAsia="fr-FR"/>
            </w:rPr>
          </w:pPr>
          <w:hyperlink w:anchor="_Toc202796589" w:history="1">
            <w:r w:rsidRPr="000D3C53">
              <w:rPr>
                <w:rStyle w:val="Lienhypertexte"/>
                <w:b/>
                <w:bCs/>
                <w:noProof/>
              </w:rPr>
              <w:t>I – MODALITES D’ADMISSION</w:t>
            </w:r>
            <w:r>
              <w:rPr>
                <w:noProof/>
                <w:webHidden/>
              </w:rPr>
              <w:tab/>
            </w:r>
            <w:r>
              <w:rPr>
                <w:noProof/>
                <w:webHidden/>
              </w:rPr>
              <w:fldChar w:fldCharType="begin"/>
            </w:r>
            <w:r>
              <w:rPr>
                <w:noProof/>
                <w:webHidden/>
              </w:rPr>
              <w:instrText xml:space="preserve"> PAGEREF _Toc202796589 \h </w:instrText>
            </w:r>
            <w:r>
              <w:rPr>
                <w:noProof/>
                <w:webHidden/>
              </w:rPr>
            </w:r>
            <w:r>
              <w:rPr>
                <w:noProof/>
                <w:webHidden/>
              </w:rPr>
              <w:fldChar w:fldCharType="separate"/>
            </w:r>
            <w:r w:rsidR="0058696A">
              <w:rPr>
                <w:noProof/>
                <w:webHidden/>
              </w:rPr>
              <w:t>8</w:t>
            </w:r>
            <w:r>
              <w:rPr>
                <w:noProof/>
                <w:webHidden/>
              </w:rPr>
              <w:fldChar w:fldCharType="end"/>
            </w:r>
          </w:hyperlink>
        </w:p>
        <w:p w14:paraId="2282B21E" w14:textId="111A1037" w:rsidR="00477B2F" w:rsidRDefault="00477B2F">
          <w:pPr>
            <w:pStyle w:val="TM2"/>
            <w:tabs>
              <w:tab w:val="left" w:pos="720"/>
              <w:tab w:val="right" w:leader="dot" w:pos="10456"/>
            </w:tabs>
            <w:rPr>
              <w:rFonts w:eastAsiaTheme="minorEastAsia"/>
              <w:noProof/>
              <w:sz w:val="24"/>
              <w:szCs w:val="24"/>
              <w:lang w:eastAsia="fr-FR"/>
            </w:rPr>
          </w:pPr>
          <w:hyperlink w:anchor="_Toc202796590"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Définition avec le résident ou son représentant légal des conditions d’accueil</w:t>
            </w:r>
            <w:r>
              <w:rPr>
                <w:noProof/>
                <w:webHidden/>
              </w:rPr>
              <w:tab/>
            </w:r>
            <w:r>
              <w:rPr>
                <w:noProof/>
                <w:webHidden/>
              </w:rPr>
              <w:fldChar w:fldCharType="begin"/>
            </w:r>
            <w:r>
              <w:rPr>
                <w:noProof/>
                <w:webHidden/>
              </w:rPr>
              <w:instrText xml:space="preserve"> PAGEREF _Toc202796590 \h </w:instrText>
            </w:r>
            <w:r>
              <w:rPr>
                <w:noProof/>
                <w:webHidden/>
              </w:rPr>
            </w:r>
            <w:r>
              <w:rPr>
                <w:noProof/>
                <w:webHidden/>
              </w:rPr>
              <w:fldChar w:fldCharType="separate"/>
            </w:r>
            <w:r w:rsidR="0058696A">
              <w:rPr>
                <w:noProof/>
                <w:webHidden/>
              </w:rPr>
              <w:t>8</w:t>
            </w:r>
            <w:r>
              <w:rPr>
                <w:noProof/>
                <w:webHidden/>
              </w:rPr>
              <w:fldChar w:fldCharType="end"/>
            </w:r>
          </w:hyperlink>
        </w:p>
        <w:p w14:paraId="0AF7F6D4" w14:textId="279E6480" w:rsidR="00477B2F" w:rsidRDefault="00477B2F">
          <w:pPr>
            <w:pStyle w:val="TM2"/>
            <w:tabs>
              <w:tab w:val="left" w:pos="720"/>
              <w:tab w:val="right" w:leader="dot" w:pos="10456"/>
            </w:tabs>
            <w:rPr>
              <w:rFonts w:eastAsiaTheme="minorEastAsia"/>
              <w:noProof/>
              <w:sz w:val="24"/>
              <w:szCs w:val="24"/>
              <w:lang w:eastAsia="fr-FR"/>
            </w:rPr>
          </w:pPr>
          <w:hyperlink w:anchor="_Toc202796591"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Admission</w:t>
            </w:r>
            <w:r>
              <w:rPr>
                <w:noProof/>
                <w:webHidden/>
              </w:rPr>
              <w:tab/>
            </w:r>
            <w:r>
              <w:rPr>
                <w:noProof/>
                <w:webHidden/>
              </w:rPr>
              <w:fldChar w:fldCharType="begin"/>
            </w:r>
            <w:r>
              <w:rPr>
                <w:noProof/>
                <w:webHidden/>
              </w:rPr>
              <w:instrText xml:space="preserve"> PAGEREF _Toc202796591 \h </w:instrText>
            </w:r>
            <w:r>
              <w:rPr>
                <w:noProof/>
                <w:webHidden/>
              </w:rPr>
            </w:r>
            <w:r>
              <w:rPr>
                <w:noProof/>
                <w:webHidden/>
              </w:rPr>
              <w:fldChar w:fldCharType="separate"/>
            </w:r>
            <w:r w:rsidR="0058696A">
              <w:rPr>
                <w:noProof/>
                <w:webHidden/>
              </w:rPr>
              <w:t>8</w:t>
            </w:r>
            <w:r>
              <w:rPr>
                <w:noProof/>
                <w:webHidden/>
              </w:rPr>
              <w:fldChar w:fldCharType="end"/>
            </w:r>
          </w:hyperlink>
        </w:p>
        <w:p w14:paraId="65C4D2E5" w14:textId="58AB2600" w:rsidR="00477B2F" w:rsidRDefault="00477B2F">
          <w:pPr>
            <w:pStyle w:val="TM2"/>
            <w:tabs>
              <w:tab w:val="left" w:pos="720"/>
              <w:tab w:val="right" w:leader="dot" w:pos="10456"/>
            </w:tabs>
            <w:rPr>
              <w:rFonts w:eastAsiaTheme="minorEastAsia"/>
              <w:noProof/>
              <w:sz w:val="24"/>
              <w:szCs w:val="24"/>
              <w:lang w:eastAsia="fr-FR"/>
            </w:rPr>
          </w:pPr>
          <w:hyperlink w:anchor="_Toc202796592" w:history="1">
            <w:r w:rsidRPr="000D3C53">
              <w:rPr>
                <w:rStyle w:val="Lienhypertexte"/>
                <w:b/>
                <w:bCs/>
                <w:noProof/>
              </w:rPr>
              <w:t>3.</w:t>
            </w:r>
            <w:r>
              <w:rPr>
                <w:rFonts w:eastAsiaTheme="minorEastAsia"/>
                <w:noProof/>
                <w:sz w:val="24"/>
                <w:szCs w:val="24"/>
                <w:lang w:eastAsia="fr-FR"/>
              </w:rPr>
              <w:tab/>
            </w:r>
            <w:r w:rsidRPr="000D3C53">
              <w:rPr>
                <w:rStyle w:val="Lienhypertexte"/>
                <w:b/>
                <w:bCs/>
                <w:noProof/>
              </w:rPr>
              <w:t>Durée du séjour</w:t>
            </w:r>
            <w:r>
              <w:rPr>
                <w:noProof/>
                <w:webHidden/>
              </w:rPr>
              <w:tab/>
            </w:r>
            <w:r>
              <w:rPr>
                <w:noProof/>
                <w:webHidden/>
              </w:rPr>
              <w:fldChar w:fldCharType="begin"/>
            </w:r>
            <w:r>
              <w:rPr>
                <w:noProof/>
                <w:webHidden/>
              </w:rPr>
              <w:instrText xml:space="preserve"> PAGEREF _Toc202796592 \h </w:instrText>
            </w:r>
            <w:r>
              <w:rPr>
                <w:noProof/>
                <w:webHidden/>
              </w:rPr>
            </w:r>
            <w:r>
              <w:rPr>
                <w:noProof/>
                <w:webHidden/>
              </w:rPr>
              <w:fldChar w:fldCharType="separate"/>
            </w:r>
            <w:r w:rsidR="0058696A">
              <w:rPr>
                <w:noProof/>
                <w:webHidden/>
              </w:rPr>
              <w:t>8</w:t>
            </w:r>
            <w:r>
              <w:rPr>
                <w:noProof/>
                <w:webHidden/>
              </w:rPr>
              <w:fldChar w:fldCharType="end"/>
            </w:r>
          </w:hyperlink>
        </w:p>
        <w:p w14:paraId="4ADB77A7" w14:textId="2AFE25F6" w:rsidR="00477B2F" w:rsidRDefault="00477B2F">
          <w:pPr>
            <w:pStyle w:val="TM1"/>
            <w:tabs>
              <w:tab w:val="right" w:leader="dot" w:pos="10456"/>
            </w:tabs>
            <w:rPr>
              <w:rFonts w:eastAsiaTheme="minorEastAsia"/>
              <w:noProof/>
              <w:sz w:val="24"/>
              <w:szCs w:val="24"/>
              <w:lang w:eastAsia="fr-FR"/>
            </w:rPr>
          </w:pPr>
          <w:hyperlink w:anchor="_Toc202796593" w:history="1">
            <w:r w:rsidRPr="000D3C53">
              <w:rPr>
                <w:rStyle w:val="Lienhypertexte"/>
                <w:b/>
                <w:bCs/>
                <w:noProof/>
              </w:rPr>
              <w:t>II – PRESTATIONS ASSUREES PAR L’ETABLISSEMENT</w:t>
            </w:r>
            <w:r>
              <w:rPr>
                <w:noProof/>
                <w:webHidden/>
              </w:rPr>
              <w:tab/>
            </w:r>
            <w:r>
              <w:rPr>
                <w:noProof/>
                <w:webHidden/>
              </w:rPr>
              <w:fldChar w:fldCharType="begin"/>
            </w:r>
            <w:r>
              <w:rPr>
                <w:noProof/>
                <w:webHidden/>
              </w:rPr>
              <w:instrText xml:space="preserve"> PAGEREF _Toc202796593 \h </w:instrText>
            </w:r>
            <w:r>
              <w:rPr>
                <w:noProof/>
                <w:webHidden/>
              </w:rPr>
            </w:r>
            <w:r>
              <w:rPr>
                <w:noProof/>
                <w:webHidden/>
              </w:rPr>
              <w:fldChar w:fldCharType="separate"/>
            </w:r>
            <w:r w:rsidR="0058696A">
              <w:rPr>
                <w:noProof/>
                <w:webHidden/>
              </w:rPr>
              <w:t>8</w:t>
            </w:r>
            <w:r>
              <w:rPr>
                <w:noProof/>
                <w:webHidden/>
              </w:rPr>
              <w:fldChar w:fldCharType="end"/>
            </w:r>
          </w:hyperlink>
        </w:p>
        <w:p w14:paraId="608A210D" w14:textId="5AB1905B" w:rsidR="00477B2F" w:rsidRDefault="00477B2F">
          <w:pPr>
            <w:pStyle w:val="TM2"/>
            <w:tabs>
              <w:tab w:val="left" w:pos="720"/>
              <w:tab w:val="right" w:leader="dot" w:pos="10456"/>
            </w:tabs>
            <w:rPr>
              <w:rFonts w:eastAsiaTheme="minorEastAsia"/>
              <w:noProof/>
              <w:sz w:val="24"/>
              <w:szCs w:val="24"/>
              <w:lang w:eastAsia="fr-FR"/>
            </w:rPr>
          </w:pPr>
          <w:hyperlink w:anchor="_Toc202796594"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Prestations administratives générales</w:t>
            </w:r>
            <w:r>
              <w:rPr>
                <w:noProof/>
                <w:webHidden/>
              </w:rPr>
              <w:tab/>
            </w:r>
            <w:r>
              <w:rPr>
                <w:noProof/>
                <w:webHidden/>
              </w:rPr>
              <w:fldChar w:fldCharType="begin"/>
            </w:r>
            <w:r>
              <w:rPr>
                <w:noProof/>
                <w:webHidden/>
              </w:rPr>
              <w:instrText xml:space="preserve"> PAGEREF _Toc202796594 \h </w:instrText>
            </w:r>
            <w:r>
              <w:rPr>
                <w:noProof/>
                <w:webHidden/>
              </w:rPr>
            </w:r>
            <w:r>
              <w:rPr>
                <w:noProof/>
                <w:webHidden/>
              </w:rPr>
              <w:fldChar w:fldCharType="separate"/>
            </w:r>
            <w:r w:rsidR="0058696A">
              <w:rPr>
                <w:noProof/>
                <w:webHidden/>
              </w:rPr>
              <w:t>9</w:t>
            </w:r>
            <w:r>
              <w:rPr>
                <w:noProof/>
                <w:webHidden/>
              </w:rPr>
              <w:fldChar w:fldCharType="end"/>
            </w:r>
          </w:hyperlink>
        </w:p>
        <w:p w14:paraId="2E22D254" w14:textId="21D0441F" w:rsidR="00477B2F" w:rsidRDefault="00477B2F">
          <w:pPr>
            <w:pStyle w:val="TM2"/>
            <w:tabs>
              <w:tab w:val="left" w:pos="720"/>
              <w:tab w:val="right" w:leader="dot" w:pos="10456"/>
            </w:tabs>
            <w:rPr>
              <w:rFonts w:eastAsiaTheme="minorEastAsia"/>
              <w:noProof/>
              <w:sz w:val="24"/>
              <w:szCs w:val="24"/>
              <w:lang w:eastAsia="fr-FR"/>
            </w:rPr>
          </w:pPr>
          <w:hyperlink w:anchor="_Toc202796595"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Prestations d’accueil hôtelier</w:t>
            </w:r>
            <w:r>
              <w:rPr>
                <w:noProof/>
                <w:webHidden/>
              </w:rPr>
              <w:tab/>
            </w:r>
            <w:r>
              <w:rPr>
                <w:noProof/>
                <w:webHidden/>
              </w:rPr>
              <w:fldChar w:fldCharType="begin"/>
            </w:r>
            <w:r>
              <w:rPr>
                <w:noProof/>
                <w:webHidden/>
              </w:rPr>
              <w:instrText xml:space="preserve"> PAGEREF _Toc202796595 \h </w:instrText>
            </w:r>
            <w:r>
              <w:rPr>
                <w:noProof/>
                <w:webHidden/>
              </w:rPr>
            </w:r>
            <w:r>
              <w:rPr>
                <w:noProof/>
                <w:webHidden/>
              </w:rPr>
              <w:fldChar w:fldCharType="separate"/>
            </w:r>
            <w:r w:rsidR="0058696A">
              <w:rPr>
                <w:noProof/>
                <w:webHidden/>
              </w:rPr>
              <w:t>9</w:t>
            </w:r>
            <w:r>
              <w:rPr>
                <w:noProof/>
                <w:webHidden/>
              </w:rPr>
              <w:fldChar w:fldCharType="end"/>
            </w:r>
          </w:hyperlink>
        </w:p>
        <w:p w14:paraId="08EBBBDB" w14:textId="110E2001" w:rsidR="00477B2F" w:rsidRDefault="00477B2F">
          <w:pPr>
            <w:pStyle w:val="TM3"/>
            <w:tabs>
              <w:tab w:val="left" w:pos="960"/>
              <w:tab w:val="right" w:leader="dot" w:pos="10456"/>
            </w:tabs>
            <w:rPr>
              <w:rFonts w:eastAsiaTheme="minorEastAsia"/>
              <w:noProof/>
              <w:sz w:val="24"/>
              <w:szCs w:val="24"/>
              <w:lang w:eastAsia="fr-FR"/>
            </w:rPr>
          </w:pPr>
          <w:hyperlink w:anchor="_Toc202796596" w:history="1">
            <w:r w:rsidRPr="000D3C53">
              <w:rPr>
                <w:rStyle w:val="Lienhypertexte"/>
                <w:b/>
                <w:bCs/>
                <w:noProof/>
              </w:rPr>
              <w:t>a)</w:t>
            </w:r>
            <w:r>
              <w:rPr>
                <w:rFonts w:eastAsiaTheme="minorEastAsia"/>
                <w:noProof/>
                <w:sz w:val="24"/>
                <w:szCs w:val="24"/>
                <w:lang w:eastAsia="fr-FR"/>
              </w:rPr>
              <w:tab/>
            </w:r>
            <w:r w:rsidRPr="000D3C53">
              <w:rPr>
                <w:rStyle w:val="Lienhypertexte"/>
                <w:b/>
                <w:bCs/>
                <w:noProof/>
              </w:rPr>
              <w:t>Entretien des locaux et réparations</w:t>
            </w:r>
            <w:r>
              <w:rPr>
                <w:noProof/>
                <w:webHidden/>
              </w:rPr>
              <w:tab/>
            </w:r>
            <w:r>
              <w:rPr>
                <w:noProof/>
                <w:webHidden/>
              </w:rPr>
              <w:fldChar w:fldCharType="begin"/>
            </w:r>
            <w:r>
              <w:rPr>
                <w:noProof/>
                <w:webHidden/>
              </w:rPr>
              <w:instrText xml:space="preserve"> PAGEREF _Toc202796596 \h </w:instrText>
            </w:r>
            <w:r>
              <w:rPr>
                <w:noProof/>
                <w:webHidden/>
              </w:rPr>
            </w:r>
            <w:r>
              <w:rPr>
                <w:noProof/>
                <w:webHidden/>
              </w:rPr>
              <w:fldChar w:fldCharType="separate"/>
            </w:r>
            <w:r w:rsidR="0058696A">
              <w:rPr>
                <w:noProof/>
                <w:webHidden/>
              </w:rPr>
              <w:t>9</w:t>
            </w:r>
            <w:r>
              <w:rPr>
                <w:noProof/>
                <w:webHidden/>
              </w:rPr>
              <w:fldChar w:fldCharType="end"/>
            </w:r>
          </w:hyperlink>
        </w:p>
        <w:p w14:paraId="56928425" w14:textId="098875FD" w:rsidR="00477B2F" w:rsidRDefault="00477B2F">
          <w:pPr>
            <w:pStyle w:val="TM3"/>
            <w:tabs>
              <w:tab w:val="left" w:pos="960"/>
              <w:tab w:val="right" w:leader="dot" w:pos="10456"/>
            </w:tabs>
            <w:rPr>
              <w:rFonts w:eastAsiaTheme="minorEastAsia"/>
              <w:noProof/>
              <w:sz w:val="24"/>
              <w:szCs w:val="24"/>
              <w:lang w:eastAsia="fr-FR"/>
            </w:rPr>
          </w:pPr>
          <w:hyperlink w:anchor="_Toc202796597" w:history="1">
            <w:r w:rsidRPr="000D3C53">
              <w:rPr>
                <w:rStyle w:val="Lienhypertexte"/>
                <w:b/>
                <w:bCs/>
                <w:noProof/>
              </w:rPr>
              <w:t>b)</w:t>
            </w:r>
            <w:r>
              <w:rPr>
                <w:rFonts w:eastAsiaTheme="minorEastAsia"/>
                <w:noProof/>
                <w:sz w:val="24"/>
                <w:szCs w:val="24"/>
                <w:lang w:eastAsia="fr-FR"/>
              </w:rPr>
              <w:tab/>
            </w:r>
            <w:r w:rsidRPr="000D3C53">
              <w:rPr>
                <w:rStyle w:val="Lienhypertexte"/>
                <w:b/>
                <w:bCs/>
                <w:noProof/>
              </w:rPr>
              <w:t>Mobiliers et effets personnels</w:t>
            </w:r>
            <w:r>
              <w:rPr>
                <w:noProof/>
                <w:webHidden/>
              </w:rPr>
              <w:tab/>
            </w:r>
            <w:r>
              <w:rPr>
                <w:noProof/>
                <w:webHidden/>
              </w:rPr>
              <w:fldChar w:fldCharType="begin"/>
            </w:r>
            <w:r>
              <w:rPr>
                <w:noProof/>
                <w:webHidden/>
              </w:rPr>
              <w:instrText xml:space="preserve"> PAGEREF _Toc202796597 \h </w:instrText>
            </w:r>
            <w:r>
              <w:rPr>
                <w:noProof/>
                <w:webHidden/>
              </w:rPr>
            </w:r>
            <w:r>
              <w:rPr>
                <w:noProof/>
                <w:webHidden/>
              </w:rPr>
              <w:fldChar w:fldCharType="separate"/>
            </w:r>
            <w:r w:rsidR="0058696A">
              <w:rPr>
                <w:noProof/>
                <w:webHidden/>
              </w:rPr>
              <w:t>9</w:t>
            </w:r>
            <w:r>
              <w:rPr>
                <w:noProof/>
                <w:webHidden/>
              </w:rPr>
              <w:fldChar w:fldCharType="end"/>
            </w:r>
          </w:hyperlink>
        </w:p>
        <w:p w14:paraId="4DE45323" w14:textId="037FE297" w:rsidR="00477B2F" w:rsidRDefault="00477B2F">
          <w:pPr>
            <w:pStyle w:val="TM3"/>
            <w:tabs>
              <w:tab w:val="left" w:pos="960"/>
              <w:tab w:val="right" w:leader="dot" w:pos="10456"/>
            </w:tabs>
            <w:rPr>
              <w:rFonts w:eastAsiaTheme="minorEastAsia"/>
              <w:noProof/>
              <w:sz w:val="24"/>
              <w:szCs w:val="24"/>
              <w:lang w:eastAsia="fr-FR"/>
            </w:rPr>
          </w:pPr>
          <w:hyperlink w:anchor="_Toc202796598" w:history="1">
            <w:r w:rsidRPr="000D3C53">
              <w:rPr>
                <w:rStyle w:val="Lienhypertexte"/>
                <w:b/>
                <w:bCs/>
                <w:noProof/>
              </w:rPr>
              <w:t>c)</w:t>
            </w:r>
            <w:r>
              <w:rPr>
                <w:rFonts w:eastAsiaTheme="minorEastAsia"/>
                <w:noProof/>
                <w:sz w:val="24"/>
                <w:szCs w:val="24"/>
                <w:lang w:eastAsia="fr-FR"/>
              </w:rPr>
              <w:tab/>
            </w:r>
            <w:r w:rsidRPr="000D3C53">
              <w:rPr>
                <w:rStyle w:val="Lienhypertexte"/>
                <w:b/>
                <w:bCs/>
                <w:noProof/>
              </w:rPr>
              <w:t>Téléphone et internet</w:t>
            </w:r>
            <w:r>
              <w:rPr>
                <w:noProof/>
                <w:webHidden/>
              </w:rPr>
              <w:tab/>
            </w:r>
            <w:r>
              <w:rPr>
                <w:noProof/>
                <w:webHidden/>
              </w:rPr>
              <w:fldChar w:fldCharType="begin"/>
            </w:r>
            <w:r>
              <w:rPr>
                <w:noProof/>
                <w:webHidden/>
              </w:rPr>
              <w:instrText xml:space="preserve"> PAGEREF _Toc202796598 \h </w:instrText>
            </w:r>
            <w:r>
              <w:rPr>
                <w:noProof/>
                <w:webHidden/>
              </w:rPr>
            </w:r>
            <w:r>
              <w:rPr>
                <w:noProof/>
                <w:webHidden/>
              </w:rPr>
              <w:fldChar w:fldCharType="separate"/>
            </w:r>
            <w:r w:rsidR="0058696A">
              <w:rPr>
                <w:noProof/>
                <w:webHidden/>
              </w:rPr>
              <w:t>10</w:t>
            </w:r>
            <w:r>
              <w:rPr>
                <w:noProof/>
                <w:webHidden/>
              </w:rPr>
              <w:fldChar w:fldCharType="end"/>
            </w:r>
          </w:hyperlink>
        </w:p>
        <w:p w14:paraId="4B563B6F" w14:textId="7EE86AAF" w:rsidR="00477B2F" w:rsidRDefault="00477B2F">
          <w:pPr>
            <w:pStyle w:val="TM2"/>
            <w:tabs>
              <w:tab w:val="left" w:pos="720"/>
              <w:tab w:val="right" w:leader="dot" w:pos="10456"/>
            </w:tabs>
            <w:rPr>
              <w:rFonts w:eastAsiaTheme="minorEastAsia"/>
              <w:noProof/>
              <w:sz w:val="24"/>
              <w:szCs w:val="24"/>
              <w:lang w:eastAsia="fr-FR"/>
            </w:rPr>
          </w:pPr>
          <w:hyperlink w:anchor="_Toc202796599" w:history="1">
            <w:r w:rsidRPr="000D3C53">
              <w:rPr>
                <w:rStyle w:val="Lienhypertexte"/>
                <w:b/>
                <w:bCs/>
                <w:noProof/>
              </w:rPr>
              <w:t>3.</w:t>
            </w:r>
            <w:r>
              <w:rPr>
                <w:rFonts w:eastAsiaTheme="minorEastAsia"/>
                <w:noProof/>
                <w:sz w:val="24"/>
                <w:szCs w:val="24"/>
                <w:lang w:eastAsia="fr-FR"/>
              </w:rPr>
              <w:tab/>
            </w:r>
            <w:r w:rsidRPr="000D3C53">
              <w:rPr>
                <w:rStyle w:val="Lienhypertexte"/>
                <w:b/>
                <w:bCs/>
                <w:noProof/>
              </w:rPr>
              <w:t>Restauration</w:t>
            </w:r>
            <w:r>
              <w:rPr>
                <w:noProof/>
                <w:webHidden/>
              </w:rPr>
              <w:tab/>
            </w:r>
            <w:r>
              <w:rPr>
                <w:noProof/>
                <w:webHidden/>
              </w:rPr>
              <w:fldChar w:fldCharType="begin"/>
            </w:r>
            <w:r>
              <w:rPr>
                <w:noProof/>
                <w:webHidden/>
              </w:rPr>
              <w:instrText xml:space="preserve"> PAGEREF _Toc202796599 \h </w:instrText>
            </w:r>
            <w:r>
              <w:rPr>
                <w:noProof/>
                <w:webHidden/>
              </w:rPr>
            </w:r>
            <w:r>
              <w:rPr>
                <w:noProof/>
                <w:webHidden/>
              </w:rPr>
              <w:fldChar w:fldCharType="separate"/>
            </w:r>
            <w:r w:rsidR="0058696A">
              <w:rPr>
                <w:noProof/>
                <w:webHidden/>
              </w:rPr>
              <w:t>10</w:t>
            </w:r>
            <w:r>
              <w:rPr>
                <w:noProof/>
                <w:webHidden/>
              </w:rPr>
              <w:fldChar w:fldCharType="end"/>
            </w:r>
          </w:hyperlink>
        </w:p>
        <w:p w14:paraId="4632E35F" w14:textId="18C373E4" w:rsidR="00477B2F" w:rsidRDefault="00477B2F">
          <w:pPr>
            <w:pStyle w:val="TM2"/>
            <w:tabs>
              <w:tab w:val="left" w:pos="720"/>
              <w:tab w:val="right" w:leader="dot" w:pos="10456"/>
            </w:tabs>
            <w:rPr>
              <w:rFonts w:eastAsiaTheme="minorEastAsia"/>
              <w:noProof/>
              <w:sz w:val="24"/>
              <w:szCs w:val="24"/>
              <w:lang w:eastAsia="fr-FR"/>
            </w:rPr>
          </w:pPr>
          <w:hyperlink w:anchor="_Toc202796600" w:history="1">
            <w:r w:rsidRPr="000D3C53">
              <w:rPr>
                <w:rStyle w:val="Lienhypertexte"/>
                <w:b/>
                <w:bCs/>
                <w:noProof/>
              </w:rPr>
              <w:t>4.</w:t>
            </w:r>
            <w:r>
              <w:rPr>
                <w:rFonts w:eastAsiaTheme="minorEastAsia"/>
                <w:noProof/>
                <w:sz w:val="24"/>
                <w:szCs w:val="24"/>
                <w:lang w:eastAsia="fr-FR"/>
              </w:rPr>
              <w:tab/>
            </w:r>
            <w:r w:rsidRPr="000D3C53">
              <w:rPr>
                <w:rStyle w:val="Lienhypertexte"/>
                <w:b/>
                <w:bCs/>
                <w:noProof/>
              </w:rPr>
              <w:t>Linge et son entretien</w:t>
            </w:r>
            <w:r>
              <w:rPr>
                <w:noProof/>
                <w:webHidden/>
              </w:rPr>
              <w:tab/>
            </w:r>
            <w:r>
              <w:rPr>
                <w:noProof/>
                <w:webHidden/>
              </w:rPr>
              <w:fldChar w:fldCharType="begin"/>
            </w:r>
            <w:r>
              <w:rPr>
                <w:noProof/>
                <w:webHidden/>
              </w:rPr>
              <w:instrText xml:space="preserve"> PAGEREF _Toc202796600 \h </w:instrText>
            </w:r>
            <w:r>
              <w:rPr>
                <w:noProof/>
                <w:webHidden/>
              </w:rPr>
            </w:r>
            <w:r>
              <w:rPr>
                <w:noProof/>
                <w:webHidden/>
              </w:rPr>
              <w:fldChar w:fldCharType="separate"/>
            </w:r>
            <w:r w:rsidR="0058696A">
              <w:rPr>
                <w:noProof/>
                <w:webHidden/>
              </w:rPr>
              <w:t>10</w:t>
            </w:r>
            <w:r>
              <w:rPr>
                <w:noProof/>
                <w:webHidden/>
              </w:rPr>
              <w:fldChar w:fldCharType="end"/>
            </w:r>
          </w:hyperlink>
        </w:p>
        <w:p w14:paraId="29498962" w14:textId="7D0D34DF" w:rsidR="00477B2F" w:rsidRDefault="00477B2F">
          <w:pPr>
            <w:pStyle w:val="TM2"/>
            <w:tabs>
              <w:tab w:val="left" w:pos="720"/>
              <w:tab w:val="right" w:leader="dot" w:pos="10456"/>
            </w:tabs>
            <w:rPr>
              <w:rFonts w:eastAsiaTheme="minorEastAsia"/>
              <w:noProof/>
              <w:sz w:val="24"/>
              <w:szCs w:val="24"/>
              <w:lang w:eastAsia="fr-FR"/>
            </w:rPr>
          </w:pPr>
          <w:hyperlink w:anchor="_Toc202796601" w:history="1">
            <w:r w:rsidRPr="000D3C53">
              <w:rPr>
                <w:rStyle w:val="Lienhypertexte"/>
                <w:b/>
                <w:bCs/>
                <w:noProof/>
              </w:rPr>
              <w:t>5.</w:t>
            </w:r>
            <w:r>
              <w:rPr>
                <w:rFonts w:eastAsiaTheme="minorEastAsia"/>
                <w:noProof/>
                <w:sz w:val="24"/>
                <w:szCs w:val="24"/>
                <w:lang w:eastAsia="fr-FR"/>
              </w:rPr>
              <w:tab/>
            </w:r>
            <w:r w:rsidRPr="000D3C53">
              <w:rPr>
                <w:rStyle w:val="Lienhypertexte"/>
                <w:b/>
                <w:bCs/>
                <w:noProof/>
              </w:rPr>
              <w:t>Animation</w:t>
            </w:r>
            <w:r>
              <w:rPr>
                <w:noProof/>
                <w:webHidden/>
              </w:rPr>
              <w:tab/>
            </w:r>
            <w:r>
              <w:rPr>
                <w:noProof/>
                <w:webHidden/>
              </w:rPr>
              <w:fldChar w:fldCharType="begin"/>
            </w:r>
            <w:r>
              <w:rPr>
                <w:noProof/>
                <w:webHidden/>
              </w:rPr>
              <w:instrText xml:space="preserve"> PAGEREF _Toc202796601 \h </w:instrText>
            </w:r>
            <w:r>
              <w:rPr>
                <w:noProof/>
                <w:webHidden/>
              </w:rPr>
            </w:r>
            <w:r>
              <w:rPr>
                <w:noProof/>
                <w:webHidden/>
              </w:rPr>
              <w:fldChar w:fldCharType="separate"/>
            </w:r>
            <w:r w:rsidR="0058696A">
              <w:rPr>
                <w:noProof/>
                <w:webHidden/>
              </w:rPr>
              <w:t>11</w:t>
            </w:r>
            <w:r>
              <w:rPr>
                <w:noProof/>
                <w:webHidden/>
              </w:rPr>
              <w:fldChar w:fldCharType="end"/>
            </w:r>
          </w:hyperlink>
        </w:p>
        <w:p w14:paraId="05282E3A" w14:textId="19596585" w:rsidR="00477B2F" w:rsidRDefault="00477B2F">
          <w:pPr>
            <w:pStyle w:val="TM2"/>
            <w:tabs>
              <w:tab w:val="left" w:pos="720"/>
              <w:tab w:val="right" w:leader="dot" w:pos="10456"/>
            </w:tabs>
            <w:rPr>
              <w:rFonts w:eastAsiaTheme="minorEastAsia"/>
              <w:noProof/>
              <w:sz w:val="24"/>
              <w:szCs w:val="24"/>
              <w:lang w:eastAsia="fr-FR"/>
            </w:rPr>
          </w:pPr>
          <w:hyperlink w:anchor="_Toc202796602" w:history="1">
            <w:r w:rsidRPr="000D3C53">
              <w:rPr>
                <w:rStyle w:val="Lienhypertexte"/>
                <w:b/>
                <w:bCs/>
                <w:noProof/>
              </w:rPr>
              <w:t>6.</w:t>
            </w:r>
            <w:r>
              <w:rPr>
                <w:rFonts w:eastAsiaTheme="minorEastAsia"/>
                <w:noProof/>
                <w:sz w:val="24"/>
                <w:szCs w:val="24"/>
                <w:lang w:eastAsia="fr-FR"/>
              </w:rPr>
              <w:tab/>
            </w:r>
            <w:r w:rsidRPr="000D3C53">
              <w:rPr>
                <w:rStyle w:val="Lienhypertexte"/>
                <w:b/>
                <w:bCs/>
                <w:noProof/>
              </w:rPr>
              <w:t>Aides à l’accompagnement des actes essentiels de la vie quotidienne</w:t>
            </w:r>
            <w:r>
              <w:rPr>
                <w:noProof/>
                <w:webHidden/>
              </w:rPr>
              <w:tab/>
            </w:r>
            <w:r>
              <w:rPr>
                <w:noProof/>
                <w:webHidden/>
              </w:rPr>
              <w:fldChar w:fldCharType="begin"/>
            </w:r>
            <w:r>
              <w:rPr>
                <w:noProof/>
                <w:webHidden/>
              </w:rPr>
              <w:instrText xml:space="preserve"> PAGEREF _Toc202796602 \h </w:instrText>
            </w:r>
            <w:r>
              <w:rPr>
                <w:noProof/>
                <w:webHidden/>
              </w:rPr>
            </w:r>
            <w:r>
              <w:rPr>
                <w:noProof/>
                <w:webHidden/>
              </w:rPr>
              <w:fldChar w:fldCharType="separate"/>
            </w:r>
            <w:r w:rsidR="0058696A">
              <w:rPr>
                <w:noProof/>
                <w:webHidden/>
              </w:rPr>
              <w:t>11</w:t>
            </w:r>
            <w:r>
              <w:rPr>
                <w:noProof/>
                <w:webHidden/>
              </w:rPr>
              <w:fldChar w:fldCharType="end"/>
            </w:r>
          </w:hyperlink>
        </w:p>
        <w:p w14:paraId="71820E54" w14:textId="132DDF12" w:rsidR="00477B2F" w:rsidRDefault="00477B2F">
          <w:pPr>
            <w:pStyle w:val="TM2"/>
            <w:tabs>
              <w:tab w:val="left" w:pos="720"/>
              <w:tab w:val="right" w:leader="dot" w:pos="10456"/>
            </w:tabs>
            <w:rPr>
              <w:rFonts w:eastAsiaTheme="minorEastAsia"/>
              <w:noProof/>
              <w:sz w:val="24"/>
              <w:szCs w:val="24"/>
              <w:lang w:eastAsia="fr-FR"/>
            </w:rPr>
          </w:pPr>
          <w:hyperlink w:anchor="_Toc202796603" w:history="1">
            <w:r w:rsidRPr="000D3C53">
              <w:rPr>
                <w:rStyle w:val="Lienhypertexte"/>
                <w:b/>
                <w:bCs/>
                <w:noProof/>
              </w:rPr>
              <w:t>7.</w:t>
            </w:r>
            <w:r>
              <w:rPr>
                <w:rFonts w:eastAsiaTheme="minorEastAsia"/>
                <w:noProof/>
                <w:sz w:val="24"/>
                <w:szCs w:val="24"/>
                <w:lang w:eastAsia="fr-FR"/>
              </w:rPr>
              <w:tab/>
            </w:r>
            <w:r w:rsidRPr="000D3C53">
              <w:rPr>
                <w:rStyle w:val="Lienhypertexte"/>
                <w:b/>
                <w:bCs/>
                <w:noProof/>
              </w:rPr>
              <w:t>Autres prestations</w:t>
            </w:r>
            <w:r>
              <w:rPr>
                <w:noProof/>
                <w:webHidden/>
              </w:rPr>
              <w:tab/>
            </w:r>
            <w:r>
              <w:rPr>
                <w:noProof/>
                <w:webHidden/>
              </w:rPr>
              <w:fldChar w:fldCharType="begin"/>
            </w:r>
            <w:r>
              <w:rPr>
                <w:noProof/>
                <w:webHidden/>
              </w:rPr>
              <w:instrText xml:space="preserve"> PAGEREF _Toc202796603 \h </w:instrText>
            </w:r>
            <w:r>
              <w:rPr>
                <w:noProof/>
                <w:webHidden/>
              </w:rPr>
            </w:r>
            <w:r>
              <w:rPr>
                <w:noProof/>
                <w:webHidden/>
              </w:rPr>
              <w:fldChar w:fldCharType="separate"/>
            </w:r>
            <w:r w:rsidR="0058696A">
              <w:rPr>
                <w:noProof/>
                <w:webHidden/>
              </w:rPr>
              <w:t>11</w:t>
            </w:r>
            <w:r>
              <w:rPr>
                <w:noProof/>
                <w:webHidden/>
              </w:rPr>
              <w:fldChar w:fldCharType="end"/>
            </w:r>
          </w:hyperlink>
        </w:p>
        <w:p w14:paraId="256CB39D" w14:textId="092830D5" w:rsidR="00477B2F" w:rsidRDefault="00477B2F">
          <w:pPr>
            <w:pStyle w:val="TM1"/>
            <w:tabs>
              <w:tab w:val="right" w:leader="dot" w:pos="10456"/>
            </w:tabs>
            <w:rPr>
              <w:rFonts w:eastAsiaTheme="minorEastAsia"/>
              <w:noProof/>
              <w:sz w:val="24"/>
              <w:szCs w:val="24"/>
              <w:lang w:eastAsia="fr-FR"/>
            </w:rPr>
          </w:pPr>
          <w:hyperlink w:anchor="_Toc202796604" w:history="1">
            <w:r w:rsidRPr="000D3C53">
              <w:rPr>
                <w:rStyle w:val="Lienhypertexte"/>
                <w:b/>
                <w:bCs/>
                <w:noProof/>
              </w:rPr>
              <w:t>III – SOINS ET SURVEILLANCE MEDICALE ET PARAMEDICALE</w:t>
            </w:r>
            <w:r>
              <w:rPr>
                <w:noProof/>
                <w:webHidden/>
              </w:rPr>
              <w:tab/>
            </w:r>
            <w:r>
              <w:rPr>
                <w:noProof/>
                <w:webHidden/>
              </w:rPr>
              <w:fldChar w:fldCharType="begin"/>
            </w:r>
            <w:r>
              <w:rPr>
                <w:noProof/>
                <w:webHidden/>
              </w:rPr>
              <w:instrText xml:space="preserve"> PAGEREF _Toc202796604 \h </w:instrText>
            </w:r>
            <w:r>
              <w:rPr>
                <w:noProof/>
                <w:webHidden/>
              </w:rPr>
            </w:r>
            <w:r>
              <w:rPr>
                <w:noProof/>
                <w:webHidden/>
              </w:rPr>
              <w:fldChar w:fldCharType="separate"/>
            </w:r>
            <w:r w:rsidR="0058696A">
              <w:rPr>
                <w:noProof/>
                <w:webHidden/>
              </w:rPr>
              <w:t>12</w:t>
            </w:r>
            <w:r>
              <w:rPr>
                <w:noProof/>
                <w:webHidden/>
              </w:rPr>
              <w:fldChar w:fldCharType="end"/>
            </w:r>
          </w:hyperlink>
        </w:p>
        <w:p w14:paraId="563354B1" w14:textId="45C939BF" w:rsidR="00477B2F" w:rsidRDefault="00477B2F">
          <w:pPr>
            <w:pStyle w:val="TM1"/>
            <w:tabs>
              <w:tab w:val="right" w:leader="dot" w:pos="10456"/>
            </w:tabs>
            <w:rPr>
              <w:rFonts w:eastAsiaTheme="minorEastAsia"/>
              <w:noProof/>
              <w:sz w:val="24"/>
              <w:szCs w:val="24"/>
              <w:lang w:eastAsia="fr-FR"/>
            </w:rPr>
          </w:pPr>
          <w:hyperlink w:anchor="_Toc202796605" w:history="1">
            <w:r w:rsidRPr="000D3C53">
              <w:rPr>
                <w:rStyle w:val="Lienhypertexte"/>
                <w:b/>
                <w:bCs/>
                <w:noProof/>
              </w:rPr>
              <w:t>IV – SECURITE DES INFORMATIONS</w:t>
            </w:r>
            <w:r>
              <w:rPr>
                <w:noProof/>
                <w:webHidden/>
              </w:rPr>
              <w:tab/>
            </w:r>
            <w:r>
              <w:rPr>
                <w:noProof/>
                <w:webHidden/>
              </w:rPr>
              <w:fldChar w:fldCharType="begin"/>
            </w:r>
            <w:r>
              <w:rPr>
                <w:noProof/>
                <w:webHidden/>
              </w:rPr>
              <w:instrText xml:space="preserve"> PAGEREF _Toc202796605 \h </w:instrText>
            </w:r>
            <w:r>
              <w:rPr>
                <w:noProof/>
                <w:webHidden/>
              </w:rPr>
            </w:r>
            <w:r>
              <w:rPr>
                <w:noProof/>
                <w:webHidden/>
              </w:rPr>
              <w:fldChar w:fldCharType="separate"/>
            </w:r>
            <w:r w:rsidR="0058696A">
              <w:rPr>
                <w:noProof/>
                <w:webHidden/>
              </w:rPr>
              <w:t>12</w:t>
            </w:r>
            <w:r>
              <w:rPr>
                <w:noProof/>
                <w:webHidden/>
              </w:rPr>
              <w:fldChar w:fldCharType="end"/>
            </w:r>
          </w:hyperlink>
        </w:p>
        <w:p w14:paraId="0A44EF28" w14:textId="04965D12" w:rsidR="00477B2F" w:rsidRDefault="00477B2F">
          <w:pPr>
            <w:pStyle w:val="TM2"/>
            <w:tabs>
              <w:tab w:val="left" w:pos="720"/>
              <w:tab w:val="right" w:leader="dot" w:pos="10456"/>
            </w:tabs>
            <w:rPr>
              <w:rFonts w:eastAsiaTheme="minorEastAsia"/>
              <w:noProof/>
              <w:sz w:val="24"/>
              <w:szCs w:val="24"/>
              <w:lang w:eastAsia="fr-FR"/>
            </w:rPr>
          </w:pPr>
          <w:hyperlink w:anchor="_Toc202796606"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Actes de télémédecine</w:t>
            </w:r>
            <w:r>
              <w:rPr>
                <w:noProof/>
                <w:webHidden/>
              </w:rPr>
              <w:tab/>
            </w:r>
            <w:r>
              <w:rPr>
                <w:noProof/>
                <w:webHidden/>
              </w:rPr>
              <w:fldChar w:fldCharType="begin"/>
            </w:r>
            <w:r>
              <w:rPr>
                <w:noProof/>
                <w:webHidden/>
              </w:rPr>
              <w:instrText xml:space="preserve"> PAGEREF _Toc202796606 \h </w:instrText>
            </w:r>
            <w:r>
              <w:rPr>
                <w:noProof/>
                <w:webHidden/>
              </w:rPr>
            </w:r>
            <w:r>
              <w:rPr>
                <w:noProof/>
                <w:webHidden/>
              </w:rPr>
              <w:fldChar w:fldCharType="separate"/>
            </w:r>
            <w:r w:rsidR="0058696A">
              <w:rPr>
                <w:noProof/>
                <w:webHidden/>
              </w:rPr>
              <w:t>12</w:t>
            </w:r>
            <w:r>
              <w:rPr>
                <w:noProof/>
                <w:webHidden/>
              </w:rPr>
              <w:fldChar w:fldCharType="end"/>
            </w:r>
          </w:hyperlink>
        </w:p>
        <w:p w14:paraId="119797BE" w14:textId="38817E20" w:rsidR="00477B2F" w:rsidRDefault="00477B2F">
          <w:pPr>
            <w:pStyle w:val="TM2"/>
            <w:tabs>
              <w:tab w:val="left" w:pos="720"/>
              <w:tab w:val="right" w:leader="dot" w:pos="10456"/>
            </w:tabs>
            <w:rPr>
              <w:rFonts w:eastAsiaTheme="minorEastAsia"/>
              <w:noProof/>
              <w:sz w:val="24"/>
              <w:szCs w:val="24"/>
              <w:lang w:eastAsia="fr-FR"/>
            </w:rPr>
          </w:pPr>
          <w:hyperlink w:anchor="_Toc202796607"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Echange et partage d’informations entre professionnels</w:t>
            </w:r>
            <w:r>
              <w:rPr>
                <w:noProof/>
                <w:webHidden/>
              </w:rPr>
              <w:tab/>
            </w:r>
            <w:r>
              <w:rPr>
                <w:noProof/>
                <w:webHidden/>
              </w:rPr>
              <w:fldChar w:fldCharType="begin"/>
            </w:r>
            <w:r>
              <w:rPr>
                <w:noProof/>
                <w:webHidden/>
              </w:rPr>
              <w:instrText xml:space="preserve"> PAGEREF _Toc202796607 \h </w:instrText>
            </w:r>
            <w:r>
              <w:rPr>
                <w:noProof/>
                <w:webHidden/>
              </w:rPr>
            </w:r>
            <w:r>
              <w:rPr>
                <w:noProof/>
                <w:webHidden/>
              </w:rPr>
              <w:fldChar w:fldCharType="separate"/>
            </w:r>
            <w:r w:rsidR="0058696A">
              <w:rPr>
                <w:noProof/>
                <w:webHidden/>
              </w:rPr>
              <w:t>13</w:t>
            </w:r>
            <w:r>
              <w:rPr>
                <w:noProof/>
                <w:webHidden/>
              </w:rPr>
              <w:fldChar w:fldCharType="end"/>
            </w:r>
          </w:hyperlink>
        </w:p>
        <w:p w14:paraId="7FA50F10" w14:textId="08A646AF" w:rsidR="00477B2F" w:rsidRDefault="00477B2F">
          <w:pPr>
            <w:pStyle w:val="TM2"/>
            <w:tabs>
              <w:tab w:val="left" w:pos="720"/>
              <w:tab w:val="right" w:leader="dot" w:pos="10456"/>
            </w:tabs>
            <w:rPr>
              <w:rFonts w:eastAsiaTheme="minorEastAsia"/>
              <w:noProof/>
              <w:sz w:val="24"/>
              <w:szCs w:val="24"/>
              <w:lang w:eastAsia="fr-FR"/>
            </w:rPr>
          </w:pPr>
          <w:hyperlink w:anchor="_Toc202796608" w:history="1">
            <w:r w:rsidRPr="000D3C53">
              <w:rPr>
                <w:rStyle w:val="Lienhypertexte"/>
                <w:b/>
                <w:bCs/>
                <w:noProof/>
              </w:rPr>
              <w:t>3.</w:t>
            </w:r>
            <w:r>
              <w:rPr>
                <w:rFonts w:eastAsiaTheme="minorEastAsia"/>
                <w:noProof/>
                <w:sz w:val="24"/>
                <w:szCs w:val="24"/>
                <w:lang w:eastAsia="fr-FR"/>
              </w:rPr>
              <w:tab/>
            </w:r>
            <w:r w:rsidRPr="000D3C53">
              <w:rPr>
                <w:rStyle w:val="Lienhypertexte"/>
                <w:b/>
                <w:bCs/>
                <w:noProof/>
              </w:rPr>
              <w:t>Protection des données à caractère personnel</w:t>
            </w:r>
            <w:r>
              <w:rPr>
                <w:noProof/>
                <w:webHidden/>
              </w:rPr>
              <w:tab/>
            </w:r>
            <w:r>
              <w:rPr>
                <w:noProof/>
                <w:webHidden/>
              </w:rPr>
              <w:fldChar w:fldCharType="begin"/>
            </w:r>
            <w:r>
              <w:rPr>
                <w:noProof/>
                <w:webHidden/>
              </w:rPr>
              <w:instrText xml:space="preserve"> PAGEREF _Toc202796608 \h </w:instrText>
            </w:r>
            <w:r>
              <w:rPr>
                <w:noProof/>
                <w:webHidden/>
              </w:rPr>
            </w:r>
            <w:r>
              <w:rPr>
                <w:noProof/>
                <w:webHidden/>
              </w:rPr>
              <w:fldChar w:fldCharType="separate"/>
            </w:r>
            <w:r w:rsidR="0058696A">
              <w:rPr>
                <w:noProof/>
                <w:webHidden/>
              </w:rPr>
              <w:t>13</w:t>
            </w:r>
            <w:r>
              <w:rPr>
                <w:noProof/>
                <w:webHidden/>
              </w:rPr>
              <w:fldChar w:fldCharType="end"/>
            </w:r>
          </w:hyperlink>
        </w:p>
        <w:p w14:paraId="7A3FDE1B" w14:textId="037F6BB6" w:rsidR="00477B2F" w:rsidRDefault="00477B2F">
          <w:pPr>
            <w:pStyle w:val="TM1"/>
            <w:tabs>
              <w:tab w:val="right" w:leader="dot" w:pos="10456"/>
            </w:tabs>
            <w:rPr>
              <w:rFonts w:eastAsiaTheme="minorEastAsia"/>
              <w:noProof/>
              <w:sz w:val="24"/>
              <w:szCs w:val="24"/>
              <w:lang w:eastAsia="fr-FR"/>
            </w:rPr>
          </w:pPr>
          <w:hyperlink w:anchor="_Toc202796609" w:history="1">
            <w:r w:rsidRPr="000D3C53">
              <w:rPr>
                <w:rStyle w:val="Lienhypertexte"/>
                <w:b/>
                <w:bCs/>
                <w:noProof/>
              </w:rPr>
              <w:t>V – COUT DU SEJOUR</w:t>
            </w:r>
            <w:r>
              <w:rPr>
                <w:noProof/>
                <w:webHidden/>
              </w:rPr>
              <w:tab/>
            </w:r>
            <w:r>
              <w:rPr>
                <w:noProof/>
                <w:webHidden/>
              </w:rPr>
              <w:fldChar w:fldCharType="begin"/>
            </w:r>
            <w:r>
              <w:rPr>
                <w:noProof/>
                <w:webHidden/>
              </w:rPr>
              <w:instrText xml:space="preserve"> PAGEREF _Toc202796609 \h </w:instrText>
            </w:r>
            <w:r>
              <w:rPr>
                <w:noProof/>
                <w:webHidden/>
              </w:rPr>
            </w:r>
            <w:r>
              <w:rPr>
                <w:noProof/>
                <w:webHidden/>
              </w:rPr>
              <w:fldChar w:fldCharType="separate"/>
            </w:r>
            <w:r w:rsidR="0058696A">
              <w:rPr>
                <w:noProof/>
                <w:webHidden/>
              </w:rPr>
              <w:t>14</w:t>
            </w:r>
            <w:r>
              <w:rPr>
                <w:noProof/>
                <w:webHidden/>
              </w:rPr>
              <w:fldChar w:fldCharType="end"/>
            </w:r>
          </w:hyperlink>
        </w:p>
        <w:p w14:paraId="7F38B767" w14:textId="0EBD047B" w:rsidR="00477B2F" w:rsidRDefault="00477B2F">
          <w:pPr>
            <w:pStyle w:val="TM2"/>
            <w:tabs>
              <w:tab w:val="left" w:pos="720"/>
              <w:tab w:val="right" w:leader="dot" w:pos="10456"/>
            </w:tabs>
            <w:rPr>
              <w:rFonts w:eastAsiaTheme="minorEastAsia"/>
              <w:noProof/>
              <w:sz w:val="24"/>
              <w:szCs w:val="24"/>
              <w:lang w:eastAsia="fr-FR"/>
            </w:rPr>
          </w:pPr>
          <w:hyperlink w:anchor="_Toc202796610"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Montant des frais de séjour</w:t>
            </w:r>
            <w:r>
              <w:rPr>
                <w:noProof/>
                <w:webHidden/>
              </w:rPr>
              <w:tab/>
            </w:r>
            <w:r>
              <w:rPr>
                <w:noProof/>
                <w:webHidden/>
              </w:rPr>
              <w:fldChar w:fldCharType="begin"/>
            </w:r>
            <w:r>
              <w:rPr>
                <w:noProof/>
                <w:webHidden/>
              </w:rPr>
              <w:instrText xml:space="preserve"> PAGEREF _Toc202796610 \h </w:instrText>
            </w:r>
            <w:r>
              <w:rPr>
                <w:noProof/>
                <w:webHidden/>
              </w:rPr>
            </w:r>
            <w:r>
              <w:rPr>
                <w:noProof/>
                <w:webHidden/>
              </w:rPr>
              <w:fldChar w:fldCharType="separate"/>
            </w:r>
            <w:r w:rsidR="0058696A">
              <w:rPr>
                <w:noProof/>
                <w:webHidden/>
              </w:rPr>
              <w:t>14</w:t>
            </w:r>
            <w:r>
              <w:rPr>
                <w:noProof/>
                <w:webHidden/>
              </w:rPr>
              <w:fldChar w:fldCharType="end"/>
            </w:r>
          </w:hyperlink>
        </w:p>
        <w:p w14:paraId="3DE0E587" w14:textId="2CED4A09" w:rsidR="00477B2F" w:rsidRDefault="00477B2F">
          <w:pPr>
            <w:pStyle w:val="TM3"/>
            <w:tabs>
              <w:tab w:val="left" w:pos="960"/>
              <w:tab w:val="right" w:leader="dot" w:pos="10456"/>
            </w:tabs>
            <w:rPr>
              <w:rFonts w:eastAsiaTheme="minorEastAsia"/>
              <w:noProof/>
              <w:sz w:val="24"/>
              <w:szCs w:val="24"/>
              <w:lang w:eastAsia="fr-FR"/>
            </w:rPr>
          </w:pPr>
          <w:hyperlink w:anchor="_Toc202796611" w:history="1">
            <w:r w:rsidRPr="000D3C53">
              <w:rPr>
                <w:rStyle w:val="Lienhypertexte"/>
                <w:b/>
                <w:bCs/>
                <w:noProof/>
              </w:rPr>
              <w:t>a)</w:t>
            </w:r>
            <w:r>
              <w:rPr>
                <w:rFonts w:eastAsiaTheme="minorEastAsia"/>
                <w:noProof/>
                <w:sz w:val="24"/>
                <w:szCs w:val="24"/>
                <w:lang w:eastAsia="fr-FR"/>
              </w:rPr>
              <w:tab/>
            </w:r>
            <w:r w:rsidRPr="000D3C53">
              <w:rPr>
                <w:rStyle w:val="Lienhypertexte"/>
                <w:b/>
                <w:bCs/>
                <w:noProof/>
              </w:rPr>
              <w:t>Les frais d’hébergement</w:t>
            </w:r>
            <w:r>
              <w:rPr>
                <w:noProof/>
                <w:webHidden/>
              </w:rPr>
              <w:tab/>
            </w:r>
            <w:r>
              <w:rPr>
                <w:noProof/>
                <w:webHidden/>
              </w:rPr>
              <w:fldChar w:fldCharType="begin"/>
            </w:r>
            <w:r>
              <w:rPr>
                <w:noProof/>
                <w:webHidden/>
              </w:rPr>
              <w:instrText xml:space="preserve"> PAGEREF _Toc202796611 \h </w:instrText>
            </w:r>
            <w:r>
              <w:rPr>
                <w:noProof/>
                <w:webHidden/>
              </w:rPr>
            </w:r>
            <w:r>
              <w:rPr>
                <w:noProof/>
                <w:webHidden/>
              </w:rPr>
              <w:fldChar w:fldCharType="separate"/>
            </w:r>
            <w:r w:rsidR="0058696A">
              <w:rPr>
                <w:noProof/>
                <w:webHidden/>
              </w:rPr>
              <w:t>14</w:t>
            </w:r>
            <w:r>
              <w:rPr>
                <w:noProof/>
                <w:webHidden/>
              </w:rPr>
              <w:fldChar w:fldCharType="end"/>
            </w:r>
          </w:hyperlink>
        </w:p>
        <w:p w14:paraId="77D2304D" w14:textId="35B430BE" w:rsidR="00477B2F" w:rsidRDefault="00477B2F">
          <w:pPr>
            <w:pStyle w:val="TM3"/>
            <w:tabs>
              <w:tab w:val="left" w:pos="960"/>
              <w:tab w:val="right" w:leader="dot" w:pos="10456"/>
            </w:tabs>
            <w:rPr>
              <w:rFonts w:eastAsiaTheme="minorEastAsia"/>
              <w:noProof/>
              <w:sz w:val="24"/>
              <w:szCs w:val="24"/>
              <w:lang w:eastAsia="fr-FR"/>
            </w:rPr>
          </w:pPr>
          <w:hyperlink w:anchor="_Toc202796612" w:history="1">
            <w:r w:rsidRPr="000D3C53">
              <w:rPr>
                <w:rStyle w:val="Lienhypertexte"/>
                <w:b/>
                <w:bCs/>
                <w:noProof/>
              </w:rPr>
              <w:t>b)</w:t>
            </w:r>
            <w:r>
              <w:rPr>
                <w:rFonts w:eastAsiaTheme="minorEastAsia"/>
                <w:noProof/>
                <w:sz w:val="24"/>
                <w:szCs w:val="24"/>
                <w:lang w:eastAsia="fr-FR"/>
              </w:rPr>
              <w:tab/>
            </w:r>
            <w:r w:rsidRPr="000D3C53">
              <w:rPr>
                <w:rStyle w:val="Lienhypertexte"/>
                <w:b/>
                <w:bCs/>
                <w:noProof/>
              </w:rPr>
              <w:t>Les frais liés à la dépendance</w:t>
            </w:r>
            <w:r>
              <w:rPr>
                <w:noProof/>
                <w:webHidden/>
              </w:rPr>
              <w:tab/>
            </w:r>
            <w:r>
              <w:rPr>
                <w:noProof/>
                <w:webHidden/>
              </w:rPr>
              <w:fldChar w:fldCharType="begin"/>
            </w:r>
            <w:r>
              <w:rPr>
                <w:noProof/>
                <w:webHidden/>
              </w:rPr>
              <w:instrText xml:space="preserve"> PAGEREF _Toc202796612 \h </w:instrText>
            </w:r>
            <w:r>
              <w:rPr>
                <w:noProof/>
                <w:webHidden/>
              </w:rPr>
            </w:r>
            <w:r>
              <w:rPr>
                <w:noProof/>
                <w:webHidden/>
              </w:rPr>
              <w:fldChar w:fldCharType="separate"/>
            </w:r>
            <w:r w:rsidR="0058696A">
              <w:rPr>
                <w:noProof/>
                <w:webHidden/>
              </w:rPr>
              <w:t>14</w:t>
            </w:r>
            <w:r>
              <w:rPr>
                <w:noProof/>
                <w:webHidden/>
              </w:rPr>
              <w:fldChar w:fldCharType="end"/>
            </w:r>
          </w:hyperlink>
        </w:p>
        <w:p w14:paraId="5593E605" w14:textId="1C88B27F" w:rsidR="00477B2F" w:rsidRDefault="00477B2F">
          <w:pPr>
            <w:pStyle w:val="TM3"/>
            <w:tabs>
              <w:tab w:val="left" w:pos="960"/>
              <w:tab w:val="right" w:leader="dot" w:pos="10456"/>
            </w:tabs>
            <w:rPr>
              <w:rFonts w:eastAsiaTheme="minorEastAsia"/>
              <w:noProof/>
              <w:sz w:val="24"/>
              <w:szCs w:val="24"/>
              <w:lang w:eastAsia="fr-FR"/>
            </w:rPr>
          </w:pPr>
          <w:hyperlink w:anchor="_Toc202796613" w:history="1">
            <w:r w:rsidRPr="000D3C53">
              <w:rPr>
                <w:rStyle w:val="Lienhypertexte"/>
                <w:b/>
                <w:bCs/>
                <w:noProof/>
              </w:rPr>
              <w:t>c)</w:t>
            </w:r>
            <w:r>
              <w:rPr>
                <w:rFonts w:eastAsiaTheme="minorEastAsia"/>
                <w:noProof/>
                <w:sz w:val="24"/>
                <w:szCs w:val="24"/>
                <w:lang w:eastAsia="fr-FR"/>
              </w:rPr>
              <w:tab/>
            </w:r>
            <w:r w:rsidRPr="000D3C53">
              <w:rPr>
                <w:rStyle w:val="Lienhypertexte"/>
                <w:b/>
                <w:bCs/>
                <w:noProof/>
              </w:rPr>
              <w:t>Les frais liés aux soins</w:t>
            </w:r>
            <w:r>
              <w:rPr>
                <w:noProof/>
                <w:webHidden/>
              </w:rPr>
              <w:tab/>
            </w:r>
            <w:r>
              <w:rPr>
                <w:noProof/>
                <w:webHidden/>
              </w:rPr>
              <w:fldChar w:fldCharType="begin"/>
            </w:r>
            <w:r>
              <w:rPr>
                <w:noProof/>
                <w:webHidden/>
              </w:rPr>
              <w:instrText xml:space="preserve"> PAGEREF _Toc202796613 \h </w:instrText>
            </w:r>
            <w:r>
              <w:rPr>
                <w:noProof/>
                <w:webHidden/>
              </w:rPr>
            </w:r>
            <w:r>
              <w:rPr>
                <w:noProof/>
                <w:webHidden/>
              </w:rPr>
              <w:fldChar w:fldCharType="separate"/>
            </w:r>
            <w:r w:rsidR="0058696A">
              <w:rPr>
                <w:noProof/>
                <w:webHidden/>
              </w:rPr>
              <w:t>15</w:t>
            </w:r>
            <w:r>
              <w:rPr>
                <w:noProof/>
                <w:webHidden/>
              </w:rPr>
              <w:fldChar w:fldCharType="end"/>
            </w:r>
          </w:hyperlink>
        </w:p>
        <w:p w14:paraId="25EC24F6" w14:textId="4C9E0489" w:rsidR="00477B2F" w:rsidRDefault="00477B2F">
          <w:pPr>
            <w:pStyle w:val="TM2"/>
            <w:tabs>
              <w:tab w:val="left" w:pos="720"/>
              <w:tab w:val="right" w:leader="dot" w:pos="10456"/>
            </w:tabs>
            <w:rPr>
              <w:rFonts w:eastAsiaTheme="minorEastAsia"/>
              <w:noProof/>
              <w:sz w:val="24"/>
              <w:szCs w:val="24"/>
              <w:lang w:eastAsia="fr-FR"/>
            </w:rPr>
          </w:pPr>
          <w:hyperlink w:anchor="_Toc202796614"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Réservation</w:t>
            </w:r>
            <w:r>
              <w:rPr>
                <w:noProof/>
                <w:webHidden/>
              </w:rPr>
              <w:tab/>
            </w:r>
            <w:r>
              <w:rPr>
                <w:noProof/>
                <w:webHidden/>
              </w:rPr>
              <w:fldChar w:fldCharType="begin"/>
            </w:r>
            <w:r>
              <w:rPr>
                <w:noProof/>
                <w:webHidden/>
              </w:rPr>
              <w:instrText xml:space="preserve"> PAGEREF _Toc202796614 \h </w:instrText>
            </w:r>
            <w:r>
              <w:rPr>
                <w:noProof/>
                <w:webHidden/>
              </w:rPr>
            </w:r>
            <w:r>
              <w:rPr>
                <w:noProof/>
                <w:webHidden/>
              </w:rPr>
              <w:fldChar w:fldCharType="separate"/>
            </w:r>
            <w:r w:rsidR="0058696A">
              <w:rPr>
                <w:noProof/>
                <w:webHidden/>
              </w:rPr>
              <w:t>15</w:t>
            </w:r>
            <w:r>
              <w:rPr>
                <w:noProof/>
                <w:webHidden/>
              </w:rPr>
              <w:fldChar w:fldCharType="end"/>
            </w:r>
          </w:hyperlink>
        </w:p>
        <w:p w14:paraId="6F52AE5B" w14:textId="35E967C7" w:rsidR="00477B2F" w:rsidRDefault="00477B2F">
          <w:pPr>
            <w:pStyle w:val="TM1"/>
            <w:tabs>
              <w:tab w:val="right" w:leader="dot" w:pos="10456"/>
            </w:tabs>
            <w:rPr>
              <w:rFonts w:eastAsiaTheme="minorEastAsia"/>
              <w:noProof/>
              <w:sz w:val="24"/>
              <w:szCs w:val="24"/>
              <w:lang w:eastAsia="fr-FR"/>
            </w:rPr>
          </w:pPr>
          <w:hyperlink w:anchor="_Toc202796615" w:history="1">
            <w:r w:rsidRPr="000D3C53">
              <w:rPr>
                <w:rStyle w:val="Lienhypertexte"/>
                <w:b/>
                <w:bCs/>
                <w:noProof/>
              </w:rPr>
              <w:t>VI – CONDITIONS PARTICULIERES DE FACTURATION DE L’ENSEMBLE DES PRESTATIONS</w:t>
            </w:r>
            <w:r>
              <w:rPr>
                <w:noProof/>
                <w:webHidden/>
              </w:rPr>
              <w:tab/>
            </w:r>
            <w:r>
              <w:rPr>
                <w:noProof/>
                <w:webHidden/>
              </w:rPr>
              <w:fldChar w:fldCharType="begin"/>
            </w:r>
            <w:r>
              <w:rPr>
                <w:noProof/>
                <w:webHidden/>
              </w:rPr>
              <w:instrText xml:space="preserve"> PAGEREF _Toc202796615 \h </w:instrText>
            </w:r>
            <w:r>
              <w:rPr>
                <w:noProof/>
                <w:webHidden/>
              </w:rPr>
            </w:r>
            <w:r>
              <w:rPr>
                <w:noProof/>
                <w:webHidden/>
              </w:rPr>
              <w:fldChar w:fldCharType="separate"/>
            </w:r>
            <w:r w:rsidR="0058696A">
              <w:rPr>
                <w:noProof/>
                <w:webHidden/>
              </w:rPr>
              <w:t>15</w:t>
            </w:r>
            <w:r>
              <w:rPr>
                <w:noProof/>
                <w:webHidden/>
              </w:rPr>
              <w:fldChar w:fldCharType="end"/>
            </w:r>
          </w:hyperlink>
        </w:p>
        <w:p w14:paraId="51F7D3B7" w14:textId="4D2DC79C" w:rsidR="00477B2F" w:rsidRDefault="00477B2F">
          <w:pPr>
            <w:pStyle w:val="TM2"/>
            <w:tabs>
              <w:tab w:val="left" w:pos="720"/>
              <w:tab w:val="right" w:leader="dot" w:pos="10456"/>
            </w:tabs>
            <w:rPr>
              <w:rFonts w:eastAsiaTheme="minorEastAsia"/>
              <w:noProof/>
              <w:sz w:val="24"/>
              <w:szCs w:val="24"/>
              <w:lang w:eastAsia="fr-FR"/>
            </w:rPr>
          </w:pPr>
          <w:hyperlink w:anchor="_Toc202796616"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Absences</w:t>
            </w:r>
            <w:r>
              <w:rPr>
                <w:noProof/>
                <w:webHidden/>
              </w:rPr>
              <w:tab/>
            </w:r>
            <w:r>
              <w:rPr>
                <w:noProof/>
                <w:webHidden/>
              </w:rPr>
              <w:fldChar w:fldCharType="begin"/>
            </w:r>
            <w:r>
              <w:rPr>
                <w:noProof/>
                <w:webHidden/>
              </w:rPr>
              <w:instrText xml:space="preserve"> PAGEREF _Toc202796616 \h </w:instrText>
            </w:r>
            <w:r>
              <w:rPr>
                <w:noProof/>
                <w:webHidden/>
              </w:rPr>
            </w:r>
            <w:r>
              <w:rPr>
                <w:noProof/>
                <w:webHidden/>
              </w:rPr>
              <w:fldChar w:fldCharType="separate"/>
            </w:r>
            <w:r w:rsidR="0058696A">
              <w:rPr>
                <w:noProof/>
                <w:webHidden/>
              </w:rPr>
              <w:t>15</w:t>
            </w:r>
            <w:r>
              <w:rPr>
                <w:noProof/>
                <w:webHidden/>
              </w:rPr>
              <w:fldChar w:fldCharType="end"/>
            </w:r>
          </w:hyperlink>
        </w:p>
        <w:p w14:paraId="2B81FAA9" w14:textId="368AFB36" w:rsidR="00477B2F" w:rsidRDefault="00477B2F">
          <w:pPr>
            <w:pStyle w:val="TM3"/>
            <w:tabs>
              <w:tab w:val="left" w:pos="960"/>
              <w:tab w:val="right" w:leader="dot" w:pos="10456"/>
            </w:tabs>
            <w:rPr>
              <w:rFonts w:eastAsiaTheme="minorEastAsia"/>
              <w:noProof/>
              <w:sz w:val="24"/>
              <w:szCs w:val="24"/>
              <w:lang w:eastAsia="fr-FR"/>
            </w:rPr>
          </w:pPr>
          <w:hyperlink w:anchor="_Toc202796617" w:history="1">
            <w:r w:rsidRPr="000D3C53">
              <w:rPr>
                <w:rStyle w:val="Lienhypertexte"/>
                <w:b/>
                <w:bCs/>
                <w:noProof/>
              </w:rPr>
              <w:t>a)</w:t>
            </w:r>
            <w:r>
              <w:rPr>
                <w:rFonts w:eastAsiaTheme="minorEastAsia"/>
                <w:noProof/>
                <w:sz w:val="24"/>
                <w:szCs w:val="24"/>
                <w:lang w:eastAsia="fr-FR"/>
              </w:rPr>
              <w:tab/>
            </w:r>
            <w:r w:rsidRPr="000D3C53">
              <w:rPr>
                <w:rStyle w:val="Lienhypertexte"/>
                <w:b/>
                <w:bCs/>
                <w:noProof/>
              </w:rPr>
              <w:t>Hospitalisation</w:t>
            </w:r>
            <w:r>
              <w:rPr>
                <w:noProof/>
                <w:webHidden/>
              </w:rPr>
              <w:tab/>
            </w:r>
            <w:r>
              <w:rPr>
                <w:noProof/>
                <w:webHidden/>
              </w:rPr>
              <w:fldChar w:fldCharType="begin"/>
            </w:r>
            <w:r>
              <w:rPr>
                <w:noProof/>
                <w:webHidden/>
              </w:rPr>
              <w:instrText xml:space="preserve"> PAGEREF _Toc202796617 \h </w:instrText>
            </w:r>
            <w:r>
              <w:rPr>
                <w:noProof/>
                <w:webHidden/>
              </w:rPr>
            </w:r>
            <w:r>
              <w:rPr>
                <w:noProof/>
                <w:webHidden/>
              </w:rPr>
              <w:fldChar w:fldCharType="separate"/>
            </w:r>
            <w:r w:rsidR="0058696A">
              <w:rPr>
                <w:noProof/>
                <w:webHidden/>
              </w:rPr>
              <w:t>15</w:t>
            </w:r>
            <w:r>
              <w:rPr>
                <w:noProof/>
                <w:webHidden/>
              </w:rPr>
              <w:fldChar w:fldCharType="end"/>
            </w:r>
          </w:hyperlink>
        </w:p>
        <w:p w14:paraId="3479DD71" w14:textId="3DE01D5A" w:rsidR="00477B2F" w:rsidRDefault="00477B2F">
          <w:pPr>
            <w:pStyle w:val="TM3"/>
            <w:tabs>
              <w:tab w:val="left" w:pos="960"/>
              <w:tab w:val="right" w:leader="dot" w:pos="10456"/>
            </w:tabs>
            <w:rPr>
              <w:rFonts w:eastAsiaTheme="minorEastAsia"/>
              <w:noProof/>
              <w:sz w:val="24"/>
              <w:szCs w:val="24"/>
              <w:lang w:eastAsia="fr-FR"/>
            </w:rPr>
          </w:pPr>
          <w:hyperlink w:anchor="_Toc202796618" w:history="1">
            <w:r w:rsidRPr="000D3C53">
              <w:rPr>
                <w:rStyle w:val="Lienhypertexte"/>
                <w:b/>
                <w:bCs/>
                <w:noProof/>
              </w:rPr>
              <w:t>b)</w:t>
            </w:r>
            <w:r>
              <w:rPr>
                <w:rFonts w:eastAsiaTheme="minorEastAsia"/>
                <w:noProof/>
                <w:sz w:val="24"/>
                <w:szCs w:val="24"/>
                <w:lang w:eastAsia="fr-FR"/>
              </w:rPr>
              <w:tab/>
            </w:r>
            <w:r w:rsidRPr="000D3C53">
              <w:rPr>
                <w:rStyle w:val="Lienhypertexte"/>
                <w:b/>
                <w:bCs/>
                <w:noProof/>
              </w:rPr>
              <w:t>Absences pour convenances personnelles</w:t>
            </w:r>
            <w:r>
              <w:rPr>
                <w:noProof/>
                <w:webHidden/>
              </w:rPr>
              <w:tab/>
            </w:r>
            <w:r>
              <w:rPr>
                <w:noProof/>
                <w:webHidden/>
              </w:rPr>
              <w:fldChar w:fldCharType="begin"/>
            </w:r>
            <w:r>
              <w:rPr>
                <w:noProof/>
                <w:webHidden/>
              </w:rPr>
              <w:instrText xml:space="preserve"> PAGEREF _Toc202796618 \h </w:instrText>
            </w:r>
            <w:r>
              <w:rPr>
                <w:noProof/>
                <w:webHidden/>
              </w:rPr>
            </w:r>
            <w:r>
              <w:rPr>
                <w:noProof/>
                <w:webHidden/>
              </w:rPr>
              <w:fldChar w:fldCharType="separate"/>
            </w:r>
            <w:r w:rsidR="0058696A">
              <w:rPr>
                <w:noProof/>
                <w:webHidden/>
              </w:rPr>
              <w:t>16</w:t>
            </w:r>
            <w:r>
              <w:rPr>
                <w:noProof/>
                <w:webHidden/>
              </w:rPr>
              <w:fldChar w:fldCharType="end"/>
            </w:r>
          </w:hyperlink>
        </w:p>
        <w:p w14:paraId="42310CCB" w14:textId="0B070EBD" w:rsidR="00477B2F" w:rsidRDefault="00477B2F">
          <w:pPr>
            <w:pStyle w:val="TM2"/>
            <w:tabs>
              <w:tab w:val="left" w:pos="720"/>
              <w:tab w:val="right" w:leader="dot" w:pos="10456"/>
            </w:tabs>
            <w:rPr>
              <w:rFonts w:eastAsiaTheme="minorEastAsia"/>
              <w:noProof/>
              <w:sz w:val="24"/>
              <w:szCs w:val="24"/>
              <w:lang w:eastAsia="fr-FR"/>
            </w:rPr>
          </w:pPr>
          <w:hyperlink w:anchor="_Toc202796619"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Facturation en cas de résiliation du contrat</w:t>
            </w:r>
            <w:r>
              <w:rPr>
                <w:noProof/>
                <w:webHidden/>
              </w:rPr>
              <w:tab/>
            </w:r>
            <w:r>
              <w:rPr>
                <w:noProof/>
                <w:webHidden/>
              </w:rPr>
              <w:fldChar w:fldCharType="begin"/>
            </w:r>
            <w:r>
              <w:rPr>
                <w:noProof/>
                <w:webHidden/>
              </w:rPr>
              <w:instrText xml:space="preserve"> PAGEREF _Toc202796619 \h </w:instrText>
            </w:r>
            <w:r>
              <w:rPr>
                <w:noProof/>
                <w:webHidden/>
              </w:rPr>
            </w:r>
            <w:r>
              <w:rPr>
                <w:noProof/>
                <w:webHidden/>
              </w:rPr>
              <w:fldChar w:fldCharType="separate"/>
            </w:r>
            <w:r w:rsidR="0058696A">
              <w:rPr>
                <w:noProof/>
                <w:webHidden/>
              </w:rPr>
              <w:t>16</w:t>
            </w:r>
            <w:r>
              <w:rPr>
                <w:noProof/>
                <w:webHidden/>
              </w:rPr>
              <w:fldChar w:fldCharType="end"/>
            </w:r>
          </w:hyperlink>
        </w:p>
        <w:p w14:paraId="6EC4B24B" w14:textId="5D72D6C5" w:rsidR="00477B2F" w:rsidRDefault="00477B2F">
          <w:pPr>
            <w:pStyle w:val="TM1"/>
            <w:tabs>
              <w:tab w:val="right" w:leader="dot" w:pos="10456"/>
            </w:tabs>
            <w:rPr>
              <w:rFonts w:eastAsiaTheme="minorEastAsia"/>
              <w:noProof/>
              <w:sz w:val="24"/>
              <w:szCs w:val="24"/>
              <w:lang w:eastAsia="fr-FR"/>
            </w:rPr>
          </w:pPr>
          <w:hyperlink w:anchor="_Toc202796620" w:history="1">
            <w:r w:rsidRPr="000D3C53">
              <w:rPr>
                <w:rStyle w:val="Lienhypertexte"/>
                <w:b/>
                <w:bCs/>
                <w:noProof/>
              </w:rPr>
              <w:t>VII – MODALITES DE REVISION, DE RETRACTATION ET DE RESILIATION DU CONTRAT</w:t>
            </w:r>
            <w:r>
              <w:rPr>
                <w:noProof/>
                <w:webHidden/>
              </w:rPr>
              <w:tab/>
            </w:r>
            <w:r>
              <w:rPr>
                <w:noProof/>
                <w:webHidden/>
              </w:rPr>
              <w:fldChar w:fldCharType="begin"/>
            </w:r>
            <w:r>
              <w:rPr>
                <w:noProof/>
                <w:webHidden/>
              </w:rPr>
              <w:instrText xml:space="preserve"> PAGEREF _Toc202796620 \h </w:instrText>
            </w:r>
            <w:r>
              <w:rPr>
                <w:noProof/>
                <w:webHidden/>
              </w:rPr>
            </w:r>
            <w:r>
              <w:rPr>
                <w:noProof/>
                <w:webHidden/>
              </w:rPr>
              <w:fldChar w:fldCharType="separate"/>
            </w:r>
            <w:r w:rsidR="0058696A">
              <w:rPr>
                <w:noProof/>
                <w:webHidden/>
              </w:rPr>
              <w:t>16</w:t>
            </w:r>
            <w:r>
              <w:rPr>
                <w:noProof/>
                <w:webHidden/>
              </w:rPr>
              <w:fldChar w:fldCharType="end"/>
            </w:r>
          </w:hyperlink>
        </w:p>
        <w:p w14:paraId="0AF8CC54" w14:textId="143336EC" w:rsidR="00477B2F" w:rsidRDefault="00477B2F">
          <w:pPr>
            <w:pStyle w:val="TM2"/>
            <w:tabs>
              <w:tab w:val="left" w:pos="720"/>
              <w:tab w:val="right" w:leader="dot" w:pos="10456"/>
            </w:tabs>
            <w:rPr>
              <w:rFonts w:eastAsiaTheme="minorEastAsia"/>
              <w:noProof/>
              <w:sz w:val="24"/>
              <w:szCs w:val="24"/>
              <w:lang w:eastAsia="fr-FR"/>
            </w:rPr>
          </w:pPr>
          <w:hyperlink w:anchor="_Toc202796621"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Révision</w:t>
            </w:r>
            <w:r>
              <w:rPr>
                <w:noProof/>
                <w:webHidden/>
              </w:rPr>
              <w:tab/>
            </w:r>
            <w:r>
              <w:rPr>
                <w:noProof/>
                <w:webHidden/>
              </w:rPr>
              <w:fldChar w:fldCharType="begin"/>
            </w:r>
            <w:r>
              <w:rPr>
                <w:noProof/>
                <w:webHidden/>
              </w:rPr>
              <w:instrText xml:space="preserve"> PAGEREF _Toc202796621 \h </w:instrText>
            </w:r>
            <w:r>
              <w:rPr>
                <w:noProof/>
                <w:webHidden/>
              </w:rPr>
            </w:r>
            <w:r>
              <w:rPr>
                <w:noProof/>
                <w:webHidden/>
              </w:rPr>
              <w:fldChar w:fldCharType="separate"/>
            </w:r>
            <w:r w:rsidR="0058696A">
              <w:rPr>
                <w:noProof/>
                <w:webHidden/>
              </w:rPr>
              <w:t>16</w:t>
            </w:r>
            <w:r>
              <w:rPr>
                <w:noProof/>
                <w:webHidden/>
              </w:rPr>
              <w:fldChar w:fldCharType="end"/>
            </w:r>
          </w:hyperlink>
        </w:p>
        <w:p w14:paraId="05C36758" w14:textId="1535647F" w:rsidR="00477B2F" w:rsidRDefault="00477B2F">
          <w:pPr>
            <w:pStyle w:val="TM2"/>
            <w:tabs>
              <w:tab w:val="left" w:pos="720"/>
              <w:tab w:val="right" w:leader="dot" w:pos="10456"/>
            </w:tabs>
            <w:rPr>
              <w:rFonts w:eastAsiaTheme="minorEastAsia"/>
              <w:noProof/>
              <w:sz w:val="24"/>
              <w:szCs w:val="24"/>
              <w:lang w:eastAsia="fr-FR"/>
            </w:rPr>
          </w:pPr>
          <w:hyperlink w:anchor="_Toc202796622"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Délai de rétractation</w:t>
            </w:r>
            <w:r>
              <w:rPr>
                <w:noProof/>
                <w:webHidden/>
              </w:rPr>
              <w:tab/>
            </w:r>
            <w:r>
              <w:rPr>
                <w:noProof/>
                <w:webHidden/>
              </w:rPr>
              <w:fldChar w:fldCharType="begin"/>
            </w:r>
            <w:r>
              <w:rPr>
                <w:noProof/>
                <w:webHidden/>
              </w:rPr>
              <w:instrText xml:space="preserve"> PAGEREF _Toc202796622 \h </w:instrText>
            </w:r>
            <w:r>
              <w:rPr>
                <w:noProof/>
                <w:webHidden/>
              </w:rPr>
            </w:r>
            <w:r>
              <w:rPr>
                <w:noProof/>
                <w:webHidden/>
              </w:rPr>
              <w:fldChar w:fldCharType="separate"/>
            </w:r>
            <w:r w:rsidR="0058696A">
              <w:rPr>
                <w:noProof/>
                <w:webHidden/>
              </w:rPr>
              <w:t>16</w:t>
            </w:r>
            <w:r>
              <w:rPr>
                <w:noProof/>
                <w:webHidden/>
              </w:rPr>
              <w:fldChar w:fldCharType="end"/>
            </w:r>
          </w:hyperlink>
        </w:p>
        <w:p w14:paraId="3460509E" w14:textId="5A747CF6" w:rsidR="00477B2F" w:rsidRDefault="00477B2F">
          <w:pPr>
            <w:pStyle w:val="TM2"/>
            <w:tabs>
              <w:tab w:val="left" w:pos="720"/>
              <w:tab w:val="right" w:leader="dot" w:pos="10456"/>
            </w:tabs>
            <w:rPr>
              <w:rFonts w:eastAsiaTheme="minorEastAsia"/>
              <w:noProof/>
              <w:sz w:val="24"/>
              <w:szCs w:val="24"/>
              <w:lang w:eastAsia="fr-FR"/>
            </w:rPr>
          </w:pPr>
          <w:hyperlink w:anchor="_Toc202796623" w:history="1">
            <w:r w:rsidRPr="000D3C53">
              <w:rPr>
                <w:rStyle w:val="Lienhypertexte"/>
                <w:b/>
                <w:bCs/>
                <w:noProof/>
              </w:rPr>
              <w:t>3.</w:t>
            </w:r>
            <w:r>
              <w:rPr>
                <w:rFonts w:eastAsiaTheme="minorEastAsia"/>
                <w:noProof/>
                <w:sz w:val="24"/>
                <w:szCs w:val="24"/>
                <w:lang w:eastAsia="fr-FR"/>
              </w:rPr>
              <w:tab/>
            </w:r>
            <w:r w:rsidRPr="000D3C53">
              <w:rPr>
                <w:rStyle w:val="Lienhypertexte"/>
                <w:b/>
                <w:bCs/>
                <w:noProof/>
              </w:rPr>
              <w:t>Résiliation volontaire</w:t>
            </w:r>
            <w:r>
              <w:rPr>
                <w:noProof/>
                <w:webHidden/>
              </w:rPr>
              <w:tab/>
            </w:r>
            <w:r>
              <w:rPr>
                <w:noProof/>
                <w:webHidden/>
              </w:rPr>
              <w:fldChar w:fldCharType="begin"/>
            </w:r>
            <w:r>
              <w:rPr>
                <w:noProof/>
                <w:webHidden/>
              </w:rPr>
              <w:instrText xml:space="preserve"> PAGEREF _Toc202796623 \h </w:instrText>
            </w:r>
            <w:r>
              <w:rPr>
                <w:noProof/>
                <w:webHidden/>
              </w:rPr>
            </w:r>
            <w:r>
              <w:rPr>
                <w:noProof/>
                <w:webHidden/>
              </w:rPr>
              <w:fldChar w:fldCharType="separate"/>
            </w:r>
            <w:r w:rsidR="0058696A">
              <w:rPr>
                <w:noProof/>
                <w:webHidden/>
              </w:rPr>
              <w:t>16</w:t>
            </w:r>
            <w:r>
              <w:rPr>
                <w:noProof/>
                <w:webHidden/>
              </w:rPr>
              <w:fldChar w:fldCharType="end"/>
            </w:r>
          </w:hyperlink>
        </w:p>
        <w:p w14:paraId="6E019955" w14:textId="6A93E8C8" w:rsidR="00477B2F" w:rsidRDefault="00477B2F">
          <w:pPr>
            <w:pStyle w:val="TM2"/>
            <w:tabs>
              <w:tab w:val="left" w:pos="720"/>
              <w:tab w:val="right" w:leader="dot" w:pos="10456"/>
            </w:tabs>
            <w:rPr>
              <w:rFonts w:eastAsiaTheme="minorEastAsia"/>
              <w:noProof/>
              <w:sz w:val="24"/>
              <w:szCs w:val="24"/>
              <w:lang w:eastAsia="fr-FR"/>
            </w:rPr>
          </w:pPr>
          <w:hyperlink w:anchor="_Toc202796624" w:history="1">
            <w:r w:rsidRPr="000D3C53">
              <w:rPr>
                <w:rStyle w:val="Lienhypertexte"/>
                <w:b/>
                <w:bCs/>
                <w:noProof/>
              </w:rPr>
              <w:t>4.</w:t>
            </w:r>
            <w:r>
              <w:rPr>
                <w:rFonts w:eastAsiaTheme="minorEastAsia"/>
                <w:noProof/>
                <w:sz w:val="24"/>
                <w:szCs w:val="24"/>
                <w:lang w:eastAsia="fr-FR"/>
              </w:rPr>
              <w:tab/>
            </w:r>
            <w:r w:rsidRPr="000D3C53">
              <w:rPr>
                <w:rStyle w:val="Lienhypertexte"/>
                <w:b/>
                <w:bCs/>
                <w:noProof/>
              </w:rPr>
              <w:t>Résiliation à l’initiative de l’établissement</w:t>
            </w:r>
            <w:r>
              <w:rPr>
                <w:noProof/>
                <w:webHidden/>
              </w:rPr>
              <w:tab/>
            </w:r>
            <w:r>
              <w:rPr>
                <w:noProof/>
                <w:webHidden/>
              </w:rPr>
              <w:fldChar w:fldCharType="begin"/>
            </w:r>
            <w:r>
              <w:rPr>
                <w:noProof/>
                <w:webHidden/>
              </w:rPr>
              <w:instrText xml:space="preserve"> PAGEREF _Toc202796624 \h </w:instrText>
            </w:r>
            <w:r>
              <w:rPr>
                <w:noProof/>
                <w:webHidden/>
              </w:rPr>
            </w:r>
            <w:r>
              <w:rPr>
                <w:noProof/>
                <w:webHidden/>
              </w:rPr>
              <w:fldChar w:fldCharType="separate"/>
            </w:r>
            <w:r w:rsidR="0058696A">
              <w:rPr>
                <w:noProof/>
                <w:webHidden/>
              </w:rPr>
              <w:t>17</w:t>
            </w:r>
            <w:r>
              <w:rPr>
                <w:noProof/>
                <w:webHidden/>
              </w:rPr>
              <w:fldChar w:fldCharType="end"/>
            </w:r>
          </w:hyperlink>
        </w:p>
        <w:p w14:paraId="4E644D36" w14:textId="4E3A80B0" w:rsidR="00477B2F" w:rsidRDefault="00477B2F">
          <w:pPr>
            <w:pStyle w:val="TM3"/>
            <w:tabs>
              <w:tab w:val="left" w:pos="960"/>
              <w:tab w:val="right" w:leader="dot" w:pos="10456"/>
            </w:tabs>
            <w:rPr>
              <w:rFonts w:eastAsiaTheme="minorEastAsia"/>
              <w:noProof/>
              <w:sz w:val="24"/>
              <w:szCs w:val="24"/>
              <w:lang w:eastAsia="fr-FR"/>
            </w:rPr>
          </w:pPr>
          <w:hyperlink w:anchor="_Toc202796625" w:history="1">
            <w:r w:rsidRPr="000D3C53">
              <w:rPr>
                <w:rStyle w:val="Lienhypertexte"/>
                <w:b/>
                <w:bCs/>
                <w:noProof/>
              </w:rPr>
              <w:t>a)</w:t>
            </w:r>
            <w:r>
              <w:rPr>
                <w:rFonts w:eastAsiaTheme="minorEastAsia"/>
                <w:noProof/>
                <w:sz w:val="24"/>
                <w:szCs w:val="24"/>
                <w:lang w:eastAsia="fr-FR"/>
              </w:rPr>
              <w:tab/>
            </w:r>
            <w:r w:rsidRPr="000D3C53">
              <w:rPr>
                <w:rStyle w:val="Lienhypertexte"/>
                <w:b/>
                <w:bCs/>
                <w:noProof/>
              </w:rPr>
              <w:t>Dans le cas où la personne accueillie cesse de remplir les conditions d’admission dans l’établissement, lorsque son état de santé nécessité durablement des équipements ou des soins non disponibles dans l’établissement</w:t>
            </w:r>
            <w:r>
              <w:rPr>
                <w:noProof/>
                <w:webHidden/>
              </w:rPr>
              <w:tab/>
            </w:r>
            <w:r>
              <w:rPr>
                <w:noProof/>
                <w:webHidden/>
              </w:rPr>
              <w:fldChar w:fldCharType="begin"/>
            </w:r>
            <w:r>
              <w:rPr>
                <w:noProof/>
                <w:webHidden/>
              </w:rPr>
              <w:instrText xml:space="preserve"> PAGEREF _Toc202796625 \h </w:instrText>
            </w:r>
            <w:r>
              <w:rPr>
                <w:noProof/>
                <w:webHidden/>
              </w:rPr>
            </w:r>
            <w:r>
              <w:rPr>
                <w:noProof/>
                <w:webHidden/>
              </w:rPr>
              <w:fldChar w:fldCharType="separate"/>
            </w:r>
            <w:r w:rsidR="0058696A">
              <w:rPr>
                <w:noProof/>
                <w:webHidden/>
              </w:rPr>
              <w:t>17</w:t>
            </w:r>
            <w:r>
              <w:rPr>
                <w:noProof/>
                <w:webHidden/>
              </w:rPr>
              <w:fldChar w:fldCharType="end"/>
            </w:r>
          </w:hyperlink>
        </w:p>
        <w:p w14:paraId="78F2E9DB" w14:textId="65DEE984" w:rsidR="00477B2F" w:rsidRDefault="00477B2F">
          <w:pPr>
            <w:pStyle w:val="TM3"/>
            <w:tabs>
              <w:tab w:val="left" w:pos="960"/>
              <w:tab w:val="right" w:leader="dot" w:pos="10456"/>
            </w:tabs>
            <w:rPr>
              <w:rFonts w:eastAsiaTheme="minorEastAsia"/>
              <w:noProof/>
              <w:sz w:val="24"/>
              <w:szCs w:val="24"/>
              <w:lang w:eastAsia="fr-FR"/>
            </w:rPr>
          </w:pPr>
          <w:hyperlink w:anchor="_Toc202796626" w:history="1">
            <w:r w:rsidRPr="000D3C53">
              <w:rPr>
                <w:rStyle w:val="Lienhypertexte"/>
                <w:b/>
                <w:bCs/>
                <w:noProof/>
              </w:rPr>
              <w:t>b)</w:t>
            </w:r>
            <w:r>
              <w:rPr>
                <w:rFonts w:eastAsiaTheme="minorEastAsia"/>
                <w:noProof/>
                <w:sz w:val="24"/>
                <w:szCs w:val="24"/>
                <w:lang w:eastAsia="fr-FR"/>
              </w:rPr>
              <w:tab/>
            </w:r>
            <w:r w:rsidRPr="000D3C53">
              <w:rPr>
                <w:rStyle w:val="Lienhypertexte"/>
                <w:b/>
                <w:bCs/>
                <w:noProof/>
              </w:rPr>
              <w:t>En cas d’inexécution par la personne accueillie d’une obligation lui incombant au titre de son contrat ou de manquement grave ou répété au règlement de fonctionnement</w:t>
            </w:r>
            <w:r>
              <w:rPr>
                <w:noProof/>
                <w:webHidden/>
              </w:rPr>
              <w:tab/>
            </w:r>
            <w:r>
              <w:rPr>
                <w:noProof/>
                <w:webHidden/>
              </w:rPr>
              <w:fldChar w:fldCharType="begin"/>
            </w:r>
            <w:r>
              <w:rPr>
                <w:noProof/>
                <w:webHidden/>
              </w:rPr>
              <w:instrText xml:space="preserve"> PAGEREF _Toc202796626 \h </w:instrText>
            </w:r>
            <w:r>
              <w:rPr>
                <w:noProof/>
                <w:webHidden/>
              </w:rPr>
            </w:r>
            <w:r>
              <w:rPr>
                <w:noProof/>
                <w:webHidden/>
              </w:rPr>
              <w:fldChar w:fldCharType="separate"/>
            </w:r>
            <w:r w:rsidR="0058696A">
              <w:rPr>
                <w:noProof/>
                <w:webHidden/>
              </w:rPr>
              <w:t>17</w:t>
            </w:r>
            <w:r>
              <w:rPr>
                <w:noProof/>
                <w:webHidden/>
              </w:rPr>
              <w:fldChar w:fldCharType="end"/>
            </w:r>
          </w:hyperlink>
        </w:p>
        <w:p w14:paraId="1A025D37" w14:textId="37343A89" w:rsidR="00477B2F" w:rsidRDefault="00477B2F">
          <w:pPr>
            <w:pStyle w:val="TM3"/>
            <w:tabs>
              <w:tab w:val="left" w:pos="960"/>
              <w:tab w:val="right" w:leader="dot" w:pos="10456"/>
            </w:tabs>
            <w:rPr>
              <w:rFonts w:eastAsiaTheme="minorEastAsia"/>
              <w:noProof/>
              <w:sz w:val="24"/>
              <w:szCs w:val="24"/>
              <w:lang w:eastAsia="fr-FR"/>
            </w:rPr>
          </w:pPr>
          <w:hyperlink w:anchor="_Toc202796627" w:history="1">
            <w:r w:rsidRPr="000D3C53">
              <w:rPr>
                <w:rStyle w:val="Lienhypertexte"/>
                <w:b/>
                <w:bCs/>
                <w:noProof/>
              </w:rPr>
              <w:t>c)</w:t>
            </w:r>
            <w:r>
              <w:rPr>
                <w:rFonts w:eastAsiaTheme="minorEastAsia"/>
                <w:noProof/>
                <w:sz w:val="24"/>
                <w:szCs w:val="24"/>
                <w:lang w:eastAsia="fr-FR"/>
              </w:rPr>
              <w:tab/>
            </w:r>
            <w:r w:rsidRPr="000D3C53">
              <w:rPr>
                <w:rStyle w:val="Lienhypertexte"/>
                <w:b/>
                <w:bCs/>
                <w:noProof/>
              </w:rPr>
              <w:t>En cas de défaut de paiement</w:t>
            </w:r>
            <w:r>
              <w:rPr>
                <w:noProof/>
                <w:webHidden/>
              </w:rPr>
              <w:tab/>
            </w:r>
            <w:r>
              <w:rPr>
                <w:noProof/>
                <w:webHidden/>
              </w:rPr>
              <w:fldChar w:fldCharType="begin"/>
            </w:r>
            <w:r>
              <w:rPr>
                <w:noProof/>
                <w:webHidden/>
              </w:rPr>
              <w:instrText xml:space="preserve"> PAGEREF _Toc202796627 \h </w:instrText>
            </w:r>
            <w:r>
              <w:rPr>
                <w:noProof/>
                <w:webHidden/>
              </w:rPr>
            </w:r>
            <w:r>
              <w:rPr>
                <w:noProof/>
                <w:webHidden/>
              </w:rPr>
              <w:fldChar w:fldCharType="separate"/>
            </w:r>
            <w:r w:rsidR="0058696A">
              <w:rPr>
                <w:noProof/>
                <w:webHidden/>
              </w:rPr>
              <w:t>17</w:t>
            </w:r>
            <w:r>
              <w:rPr>
                <w:noProof/>
                <w:webHidden/>
              </w:rPr>
              <w:fldChar w:fldCharType="end"/>
            </w:r>
          </w:hyperlink>
        </w:p>
        <w:p w14:paraId="67BEB4C2" w14:textId="13F1A237" w:rsidR="00477B2F" w:rsidRDefault="00477B2F">
          <w:pPr>
            <w:pStyle w:val="TM3"/>
            <w:tabs>
              <w:tab w:val="left" w:pos="960"/>
              <w:tab w:val="right" w:leader="dot" w:pos="10456"/>
            </w:tabs>
            <w:rPr>
              <w:rFonts w:eastAsiaTheme="minorEastAsia"/>
              <w:noProof/>
              <w:sz w:val="24"/>
              <w:szCs w:val="24"/>
              <w:lang w:eastAsia="fr-FR"/>
            </w:rPr>
          </w:pPr>
          <w:hyperlink w:anchor="_Toc202796628" w:history="1">
            <w:r w:rsidRPr="000D3C53">
              <w:rPr>
                <w:rStyle w:val="Lienhypertexte"/>
                <w:b/>
                <w:bCs/>
                <w:noProof/>
              </w:rPr>
              <w:t>d)</w:t>
            </w:r>
            <w:r>
              <w:rPr>
                <w:rFonts w:eastAsiaTheme="minorEastAsia"/>
                <w:noProof/>
                <w:sz w:val="24"/>
                <w:szCs w:val="24"/>
                <w:lang w:eastAsia="fr-FR"/>
              </w:rPr>
              <w:tab/>
            </w:r>
            <w:r w:rsidRPr="000D3C53">
              <w:rPr>
                <w:rStyle w:val="Lienhypertexte"/>
                <w:b/>
                <w:bCs/>
                <w:noProof/>
              </w:rPr>
              <w:t>En cas de cessation totale d’activité de l’établissement</w:t>
            </w:r>
            <w:r>
              <w:rPr>
                <w:noProof/>
                <w:webHidden/>
              </w:rPr>
              <w:tab/>
            </w:r>
            <w:r>
              <w:rPr>
                <w:noProof/>
                <w:webHidden/>
              </w:rPr>
              <w:fldChar w:fldCharType="begin"/>
            </w:r>
            <w:r>
              <w:rPr>
                <w:noProof/>
                <w:webHidden/>
              </w:rPr>
              <w:instrText xml:space="preserve"> PAGEREF _Toc202796628 \h </w:instrText>
            </w:r>
            <w:r>
              <w:rPr>
                <w:noProof/>
                <w:webHidden/>
              </w:rPr>
            </w:r>
            <w:r>
              <w:rPr>
                <w:noProof/>
                <w:webHidden/>
              </w:rPr>
              <w:fldChar w:fldCharType="separate"/>
            </w:r>
            <w:r w:rsidR="0058696A">
              <w:rPr>
                <w:noProof/>
                <w:webHidden/>
              </w:rPr>
              <w:t>18</w:t>
            </w:r>
            <w:r>
              <w:rPr>
                <w:noProof/>
                <w:webHidden/>
              </w:rPr>
              <w:fldChar w:fldCharType="end"/>
            </w:r>
          </w:hyperlink>
        </w:p>
        <w:p w14:paraId="1A297602" w14:textId="78705D92" w:rsidR="00477B2F" w:rsidRDefault="00477B2F">
          <w:pPr>
            <w:pStyle w:val="TM2"/>
            <w:tabs>
              <w:tab w:val="left" w:pos="720"/>
              <w:tab w:val="right" w:leader="dot" w:pos="10456"/>
            </w:tabs>
            <w:rPr>
              <w:rFonts w:eastAsiaTheme="minorEastAsia"/>
              <w:noProof/>
              <w:sz w:val="24"/>
              <w:szCs w:val="24"/>
              <w:lang w:eastAsia="fr-FR"/>
            </w:rPr>
          </w:pPr>
          <w:hyperlink w:anchor="_Toc202796629" w:history="1">
            <w:r w:rsidRPr="000D3C53">
              <w:rPr>
                <w:rStyle w:val="Lienhypertexte"/>
                <w:b/>
                <w:bCs/>
                <w:noProof/>
              </w:rPr>
              <w:t>5.</w:t>
            </w:r>
            <w:r>
              <w:rPr>
                <w:rFonts w:eastAsiaTheme="minorEastAsia"/>
                <w:noProof/>
                <w:sz w:val="24"/>
                <w:szCs w:val="24"/>
                <w:lang w:eastAsia="fr-FR"/>
              </w:rPr>
              <w:tab/>
            </w:r>
            <w:r w:rsidRPr="000D3C53">
              <w:rPr>
                <w:rStyle w:val="Lienhypertexte"/>
                <w:b/>
                <w:bCs/>
                <w:noProof/>
              </w:rPr>
              <w:t>Clôture du contrat au motif du décès de l’intéressé</w:t>
            </w:r>
            <w:r>
              <w:rPr>
                <w:noProof/>
                <w:webHidden/>
              </w:rPr>
              <w:tab/>
            </w:r>
            <w:r>
              <w:rPr>
                <w:noProof/>
                <w:webHidden/>
              </w:rPr>
              <w:fldChar w:fldCharType="begin"/>
            </w:r>
            <w:r>
              <w:rPr>
                <w:noProof/>
                <w:webHidden/>
              </w:rPr>
              <w:instrText xml:space="preserve"> PAGEREF _Toc202796629 \h </w:instrText>
            </w:r>
            <w:r>
              <w:rPr>
                <w:noProof/>
                <w:webHidden/>
              </w:rPr>
            </w:r>
            <w:r>
              <w:rPr>
                <w:noProof/>
                <w:webHidden/>
              </w:rPr>
              <w:fldChar w:fldCharType="separate"/>
            </w:r>
            <w:r w:rsidR="0058696A">
              <w:rPr>
                <w:noProof/>
                <w:webHidden/>
              </w:rPr>
              <w:t>18</w:t>
            </w:r>
            <w:r>
              <w:rPr>
                <w:noProof/>
                <w:webHidden/>
              </w:rPr>
              <w:fldChar w:fldCharType="end"/>
            </w:r>
          </w:hyperlink>
        </w:p>
        <w:p w14:paraId="43A0E40C" w14:textId="09F8F612" w:rsidR="00477B2F" w:rsidRDefault="00477B2F">
          <w:pPr>
            <w:pStyle w:val="TM1"/>
            <w:tabs>
              <w:tab w:val="right" w:leader="dot" w:pos="10456"/>
            </w:tabs>
            <w:rPr>
              <w:rFonts w:eastAsiaTheme="minorEastAsia"/>
              <w:noProof/>
              <w:sz w:val="24"/>
              <w:szCs w:val="24"/>
              <w:lang w:eastAsia="fr-FR"/>
            </w:rPr>
          </w:pPr>
          <w:hyperlink w:anchor="_Toc202796630" w:history="1">
            <w:r w:rsidRPr="000D3C53">
              <w:rPr>
                <w:rStyle w:val="Lienhypertexte"/>
                <w:b/>
                <w:bCs/>
                <w:noProof/>
              </w:rPr>
              <w:t>VIII – RESPONSABILITES RESPECTIVES</w:t>
            </w:r>
            <w:r>
              <w:rPr>
                <w:noProof/>
                <w:webHidden/>
              </w:rPr>
              <w:tab/>
            </w:r>
            <w:r>
              <w:rPr>
                <w:noProof/>
                <w:webHidden/>
              </w:rPr>
              <w:fldChar w:fldCharType="begin"/>
            </w:r>
            <w:r>
              <w:rPr>
                <w:noProof/>
                <w:webHidden/>
              </w:rPr>
              <w:instrText xml:space="preserve"> PAGEREF _Toc202796630 \h </w:instrText>
            </w:r>
            <w:r>
              <w:rPr>
                <w:noProof/>
                <w:webHidden/>
              </w:rPr>
            </w:r>
            <w:r>
              <w:rPr>
                <w:noProof/>
                <w:webHidden/>
              </w:rPr>
              <w:fldChar w:fldCharType="separate"/>
            </w:r>
            <w:r w:rsidR="0058696A">
              <w:rPr>
                <w:noProof/>
                <w:webHidden/>
              </w:rPr>
              <w:t>18</w:t>
            </w:r>
            <w:r>
              <w:rPr>
                <w:noProof/>
                <w:webHidden/>
              </w:rPr>
              <w:fldChar w:fldCharType="end"/>
            </w:r>
          </w:hyperlink>
        </w:p>
        <w:p w14:paraId="0E59787A" w14:textId="6481C364" w:rsidR="00477B2F" w:rsidRDefault="00477B2F">
          <w:pPr>
            <w:pStyle w:val="TM2"/>
            <w:tabs>
              <w:tab w:val="left" w:pos="720"/>
              <w:tab w:val="right" w:leader="dot" w:pos="10456"/>
            </w:tabs>
            <w:rPr>
              <w:rFonts w:eastAsiaTheme="minorEastAsia"/>
              <w:noProof/>
              <w:sz w:val="24"/>
              <w:szCs w:val="24"/>
              <w:lang w:eastAsia="fr-FR"/>
            </w:rPr>
          </w:pPr>
          <w:hyperlink w:anchor="_Toc202796631" w:history="1">
            <w:r w:rsidRPr="000D3C53">
              <w:rPr>
                <w:rStyle w:val="Lienhypertexte"/>
                <w:b/>
                <w:bCs/>
                <w:noProof/>
              </w:rPr>
              <w:t>1.</w:t>
            </w:r>
            <w:r>
              <w:rPr>
                <w:rFonts w:eastAsiaTheme="minorEastAsia"/>
                <w:noProof/>
                <w:sz w:val="24"/>
                <w:szCs w:val="24"/>
                <w:lang w:eastAsia="fr-FR"/>
              </w:rPr>
              <w:tab/>
            </w:r>
            <w:r w:rsidRPr="000D3C53">
              <w:rPr>
                <w:rStyle w:val="Lienhypertexte"/>
                <w:b/>
                <w:bCs/>
                <w:noProof/>
              </w:rPr>
              <w:t>Régime de sûreté des biens</w:t>
            </w:r>
            <w:r>
              <w:rPr>
                <w:noProof/>
                <w:webHidden/>
              </w:rPr>
              <w:tab/>
            </w:r>
            <w:r>
              <w:rPr>
                <w:noProof/>
                <w:webHidden/>
              </w:rPr>
              <w:fldChar w:fldCharType="begin"/>
            </w:r>
            <w:r>
              <w:rPr>
                <w:noProof/>
                <w:webHidden/>
              </w:rPr>
              <w:instrText xml:space="preserve"> PAGEREF _Toc202796631 \h </w:instrText>
            </w:r>
            <w:r>
              <w:rPr>
                <w:noProof/>
                <w:webHidden/>
              </w:rPr>
            </w:r>
            <w:r>
              <w:rPr>
                <w:noProof/>
                <w:webHidden/>
              </w:rPr>
              <w:fldChar w:fldCharType="separate"/>
            </w:r>
            <w:r w:rsidR="0058696A">
              <w:rPr>
                <w:noProof/>
                <w:webHidden/>
              </w:rPr>
              <w:t>18</w:t>
            </w:r>
            <w:r>
              <w:rPr>
                <w:noProof/>
                <w:webHidden/>
              </w:rPr>
              <w:fldChar w:fldCharType="end"/>
            </w:r>
          </w:hyperlink>
        </w:p>
        <w:p w14:paraId="196FAB2D" w14:textId="4CDDD8FD" w:rsidR="00477B2F" w:rsidRDefault="00477B2F">
          <w:pPr>
            <w:pStyle w:val="TM2"/>
            <w:tabs>
              <w:tab w:val="left" w:pos="720"/>
              <w:tab w:val="right" w:leader="dot" w:pos="10456"/>
            </w:tabs>
            <w:rPr>
              <w:rFonts w:eastAsiaTheme="minorEastAsia"/>
              <w:noProof/>
              <w:sz w:val="24"/>
              <w:szCs w:val="24"/>
              <w:lang w:eastAsia="fr-FR"/>
            </w:rPr>
          </w:pPr>
          <w:hyperlink w:anchor="_Toc202796632" w:history="1">
            <w:r w:rsidRPr="000D3C53">
              <w:rPr>
                <w:rStyle w:val="Lienhypertexte"/>
                <w:b/>
                <w:bCs/>
                <w:noProof/>
              </w:rPr>
              <w:t>2.</w:t>
            </w:r>
            <w:r>
              <w:rPr>
                <w:rFonts w:eastAsiaTheme="minorEastAsia"/>
                <w:noProof/>
                <w:sz w:val="24"/>
                <w:szCs w:val="24"/>
                <w:lang w:eastAsia="fr-FR"/>
              </w:rPr>
              <w:tab/>
            </w:r>
            <w:r w:rsidRPr="000D3C53">
              <w:rPr>
                <w:rStyle w:val="Lienhypertexte"/>
                <w:b/>
                <w:bCs/>
                <w:noProof/>
              </w:rPr>
              <w:t>Biens mobiliers non repris après un départ ou non réclamés par les ayants-droits après un décès</w:t>
            </w:r>
            <w:r>
              <w:rPr>
                <w:noProof/>
                <w:webHidden/>
              </w:rPr>
              <w:tab/>
            </w:r>
            <w:r>
              <w:rPr>
                <w:noProof/>
                <w:webHidden/>
              </w:rPr>
              <w:fldChar w:fldCharType="begin"/>
            </w:r>
            <w:r>
              <w:rPr>
                <w:noProof/>
                <w:webHidden/>
              </w:rPr>
              <w:instrText xml:space="preserve"> PAGEREF _Toc202796632 \h </w:instrText>
            </w:r>
            <w:r>
              <w:rPr>
                <w:noProof/>
                <w:webHidden/>
              </w:rPr>
            </w:r>
            <w:r>
              <w:rPr>
                <w:noProof/>
                <w:webHidden/>
              </w:rPr>
              <w:fldChar w:fldCharType="separate"/>
            </w:r>
            <w:r w:rsidR="0058696A">
              <w:rPr>
                <w:noProof/>
                <w:webHidden/>
              </w:rPr>
              <w:t>19</w:t>
            </w:r>
            <w:r>
              <w:rPr>
                <w:noProof/>
                <w:webHidden/>
              </w:rPr>
              <w:fldChar w:fldCharType="end"/>
            </w:r>
          </w:hyperlink>
        </w:p>
        <w:p w14:paraId="6C06A26E" w14:textId="4E41BCCB" w:rsidR="00477B2F" w:rsidRDefault="00477B2F">
          <w:pPr>
            <w:pStyle w:val="TM2"/>
            <w:tabs>
              <w:tab w:val="left" w:pos="720"/>
              <w:tab w:val="right" w:leader="dot" w:pos="10456"/>
            </w:tabs>
            <w:rPr>
              <w:rFonts w:eastAsiaTheme="minorEastAsia"/>
              <w:noProof/>
              <w:sz w:val="24"/>
              <w:szCs w:val="24"/>
              <w:lang w:eastAsia="fr-FR"/>
            </w:rPr>
          </w:pPr>
          <w:hyperlink w:anchor="_Toc202796633" w:history="1">
            <w:r w:rsidRPr="000D3C53">
              <w:rPr>
                <w:rStyle w:val="Lienhypertexte"/>
                <w:b/>
                <w:bCs/>
                <w:noProof/>
              </w:rPr>
              <w:t>3.</w:t>
            </w:r>
            <w:r>
              <w:rPr>
                <w:rFonts w:eastAsiaTheme="minorEastAsia"/>
                <w:noProof/>
                <w:sz w:val="24"/>
                <w:szCs w:val="24"/>
                <w:lang w:eastAsia="fr-FR"/>
              </w:rPr>
              <w:tab/>
            </w:r>
            <w:r w:rsidRPr="000D3C53">
              <w:rPr>
                <w:rStyle w:val="Lienhypertexte"/>
                <w:b/>
                <w:bCs/>
                <w:noProof/>
              </w:rPr>
              <w:t>Dons de biens par les ayants-droits après un décès</w:t>
            </w:r>
            <w:r>
              <w:rPr>
                <w:noProof/>
                <w:webHidden/>
              </w:rPr>
              <w:tab/>
            </w:r>
            <w:r>
              <w:rPr>
                <w:noProof/>
                <w:webHidden/>
              </w:rPr>
              <w:fldChar w:fldCharType="begin"/>
            </w:r>
            <w:r>
              <w:rPr>
                <w:noProof/>
                <w:webHidden/>
              </w:rPr>
              <w:instrText xml:space="preserve"> PAGEREF _Toc202796633 \h </w:instrText>
            </w:r>
            <w:r>
              <w:rPr>
                <w:noProof/>
                <w:webHidden/>
              </w:rPr>
            </w:r>
            <w:r>
              <w:rPr>
                <w:noProof/>
                <w:webHidden/>
              </w:rPr>
              <w:fldChar w:fldCharType="separate"/>
            </w:r>
            <w:r w:rsidR="0058696A">
              <w:rPr>
                <w:noProof/>
                <w:webHidden/>
              </w:rPr>
              <w:t>19</w:t>
            </w:r>
            <w:r>
              <w:rPr>
                <w:noProof/>
                <w:webHidden/>
              </w:rPr>
              <w:fldChar w:fldCharType="end"/>
            </w:r>
          </w:hyperlink>
        </w:p>
        <w:p w14:paraId="559241EE" w14:textId="26CF1325" w:rsidR="00477B2F" w:rsidRDefault="00477B2F">
          <w:pPr>
            <w:pStyle w:val="TM1"/>
            <w:tabs>
              <w:tab w:val="right" w:leader="dot" w:pos="10456"/>
            </w:tabs>
            <w:rPr>
              <w:rFonts w:eastAsiaTheme="minorEastAsia"/>
              <w:noProof/>
              <w:sz w:val="24"/>
              <w:szCs w:val="24"/>
              <w:lang w:eastAsia="fr-FR"/>
            </w:rPr>
          </w:pPr>
          <w:hyperlink w:anchor="_Toc202796634" w:history="1">
            <w:r w:rsidRPr="000D3C53">
              <w:rPr>
                <w:rStyle w:val="Lienhypertexte"/>
                <w:b/>
                <w:bCs/>
                <w:noProof/>
              </w:rPr>
              <w:t>IX – ACTUALISATION DU CONTRAT DE SEJOUR</w:t>
            </w:r>
            <w:r>
              <w:rPr>
                <w:noProof/>
                <w:webHidden/>
              </w:rPr>
              <w:tab/>
            </w:r>
            <w:r>
              <w:rPr>
                <w:noProof/>
                <w:webHidden/>
              </w:rPr>
              <w:fldChar w:fldCharType="begin"/>
            </w:r>
            <w:r>
              <w:rPr>
                <w:noProof/>
                <w:webHidden/>
              </w:rPr>
              <w:instrText xml:space="preserve"> PAGEREF _Toc202796634 \h </w:instrText>
            </w:r>
            <w:r>
              <w:rPr>
                <w:noProof/>
                <w:webHidden/>
              </w:rPr>
            </w:r>
            <w:r>
              <w:rPr>
                <w:noProof/>
                <w:webHidden/>
              </w:rPr>
              <w:fldChar w:fldCharType="separate"/>
            </w:r>
            <w:r w:rsidR="0058696A">
              <w:rPr>
                <w:noProof/>
                <w:webHidden/>
              </w:rPr>
              <w:t>19</w:t>
            </w:r>
            <w:r>
              <w:rPr>
                <w:noProof/>
                <w:webHidden/>
              </w:rPr>
              <w:fldChar w:fldCharType="end"/>
            </w:r>
          </w:hyperlink>
        </w:p>
        <w:p w14:paraId="1FAE5C8E" w14:textId="66F83DEC" w:rsidR="00DC3984" w:rsidRDefault="00DC3984" w:rsidP="0093342E">
          <w:r>
            <w:rPr>
              <w:b/>
              <w:bCs/>
            </w:rPr>
            <w:fldChar w:fldCharType="end"/>
          </w:r>
        </w:p>
      </w:sdtContent>
    </w:sdt>
    <w:p w14:paraId="67B9213C" w14:textId="77777777" w:rsidR="0049109A" w:rsidRDefault="0049109A" w:rsidP="00FE1AC9">
      <w:pPr>
        <w:pStyle w:val="Titre1"/>
        <w:spacing w:after="240"/>
        <w:rPr>
          <w:b/>
          <w:bCs/>
          <w:sz w:val="28"/>
          <w:szCs w:val="28"/>
          <w:u w:val="single"/>
        </w:rPr>
      </w:pPr>
      <w:r>
        <w:rPr>
          <w:b/>
          <w:bCs/>
          <w:sz w:val="28"/>
          <w:szCs w:val="28"/>
          <w:u w:val="single"/>
        </w:rPr>
        <w:lastRenderedPageBreak/>
        <w:br w:type="page"/>
      </w:r>
    </w:p>
    <w:p w14:paraId="01E245BF" w14:textId="6E9BBD46" w:rsidR="00FE1AC9" w:rsidRPr="004A3C19" w:rsidRDefault="009E10AB" w:rsidP="00FE1AC9">
      <w:pPr>
        <w:pStyle w:val="Titre1"/>
        <w:spacing w:after="240"/>
        <w:rPr>
          <w:rFonts w:ascii="Arial" w:hAnsi="Arial" w:cs="Arial"/>
          <w:b/>
          <w:bCs/>
          <w:color w:val="006666"/>
          <w:sz w:val="22"/>
          <w:szCs w:val="22"/>
          <w:u w:val="single"/>
        </w:rPr>
      </w:pPr>
      <w:bookmarkStart w:id="2" w:name="_Toc202796588"/>
      <w:r w:rsidRPr="004A3C19">
        <w:rPr>
          <w:rFonts w:ascii="Arial" w:hAnsi="Arial" w:cs="Arial"/>
          <w:b/>
          <w:bCs/>
          <w:color w:val="006666"/>
          <w:sz w:val="22"/>
          <w:szCs w:val="22"/>
          <w:u w:val="single"/>
        </w:rPr>
        <w:lastRenderedPageBreak/>
        <w:t>INTRODUCTION</w:t>
      </w:r>
      <w:bookmarkEnd w:id="2"/>
    </w:p>
    <w:p w14:paraId="00E1654E" w14:textId="2E5E308B" w:rsidR="00337D91" w:rsidRPr="004A3C19" w:rsidRDefault="00337D91" w:rsidP="001F28CC">
      <w:pPr>
        <w:spacing w:line="276" w:lineRule="auto"/>
        <w:jc w:val="both"/>
        <w:rPr>
          <w:rFonts w:ascii="Arial" w:hAnsi="Arial" w:cs="Arial"/>
        </w:rPr>
      </w:pPr>
      <w:r w:rsidRPr="004A3C19">
        <w:rPr>
          <w:rFonts w:ascii="Arial" w:hAnsi="Arial" w:cs="Arial"/>
          <w:b/>
          <w:bCs/>
        </w:rPr>
        <w:t>Le contrat de séjour définit les objectifs et la nature de l’accompagnement de la personne</w:t>
      </w:r>
      <w:r w:rsidR="000B58BA" w:rsidRPr="004A3C19">
        <w:rPr>
          <w:rFonts w:ascii="Arial" w:hAnsi="Arial" w:cs="Arial"/>
        </w:rPr>
        <w:t>,</w:t>
      </w:r>
      <w:r w:rsidRPr="004A3C19">
        <w:rPr>
          <w:rFonts w:ascii="Arial" w:hAnsi="Arial" w:cs="Arial"/>
        </w:rPr>
        <w:t xml:space="preserve"> les droits et obligations de l’établissement et du résident avec toutes les conséquences juridiques qui en résultent, dans le respect des principes déontologiques et éthiques, des recommandations de bonnes pratiques professionnelles et du projet d’établissemen</w:t>
      </w:r>
      <w:r w:rsidR="00F80EA9" w:rsidRPr="004A3C19">
        <w:rPr>
          <w:rFonts w:ascii="Arial" w:hAnsi="Arial" w:cs="Arial"/>
        </w:rPr>
        <w:t>t (</w:t>
      </w:r>
      <w:r w:rsidR="00F80EA9" w:rsidRPr="004A3C19">
        <w:rPr>
          <w:rFonts w:ascii="Arial" w:hAnsi="Arial" w:cs="Arial"/>
          <w:i/>
          <w:iCs/>
        </w:rPr>
        <w:t>article L.</w:t>
      </w:r>
      <w:r w:rsidR="00D42984" w:rsidRPr="004A3C19">
        <w:rPr>
          <w:rFonts w:ascii="Arial" w:hAnsi="Arial" w:cs="Arial"/>
          <w:i/>
          <w:iCs/>
        </w:rPr>
        <w:t xml:space="preserve"> </w:t>
      </w:r>
      <w:r w:rsidR="00F80EA9" w:rsidRPr="004A3C19">
        <w:rPr>
          <w:rFonts w:ascii="Arial" w:hAnsi="Arial" w:cs="Arial"/>
          <w:i/>
          <w:iCs/>
        </w:rPr>
        <w:t>311-4 du Code de l’Action Sociale et des Familles</w:t>
      </w:r>
      <w:r w:rsidR="00F80EA9" w:rsidRPr="004A3C19">
        <w:rPr>
          <w:rFonts w:ascii="Arial" w:hAnsi="Arial" w:cs="Arial"/>
        </w:rPr>
        <w:t>)</w:t>
      </w:r>
      <w:r w:rsidRPr="004A3C19">
        <w:rPr>
          <w:rFonts w:ascii="Arial" w:hAnsi="Arial" w:cs="Arial"/>
        </w:rPr>
        <w:t xml:space="preserve">. </w:t>
      </w:r>
      <w:r w:rsidRPr="004A3C19">
        <w:rPr>
          <w:rFonts w:ascii="Arial" w:hAnsi="Arial" w:cs="Arial"/>
          <w:b/>
          <w:bCs/>
        </w:rPr>
        <w:t>Il détaille la liste et la nature des prestations délivrées</w:t>
      </w:r>
      <w:r w:rsidRPr="004A3C19">
        <w:rPr>
          <w:rFonts w:ascii="Arial" w:hAnsi="Arial" w:cs="Arial"/>
        </w:rPr>
        <w:t xml:space="preserve"> </w:t>
      </w:r>
      <w:r w:rsidRPr="004A3C19">
        <w:rPr>
          <w:rFonts w:ascii="Arial" w:hAnsi="Arial" w:cs="Arial"/>
          <w:b/>
          <w:bCs/>
        </w:rPr>
        <w:t>ainsi que leur coût prévisionnel</w:t>
      </w:r>
      <w:r w:rsidRPr="004A3C19">
        <w:rPr>
          <w:rFonts w:ascii="Arial" w:hAnsi="Arial" w:cs="Arial"/>
        </w:rPr>
        <w:t>.</w:t>
      </w:r>
    </w:p>
    <w:p w14:paraId="030CFAB7" w14:textId="42E12306" w:rsidR="00337D91" w:rsidRPr="004A3C19" w:rsidRDefault="00337D91" w:rsidP="001F28CC">
      <w:pPr>
        <w:spacing w:line="276" w:lineRule="auto"/>
        <w:jc w:val="both"/>
        <w:rPr>
          <w:rFonts w:ascii="Arial" w:hAnsi="Arial" w:cs="Arial"/>
        </w:rPr>
      </w:pPr>
      <w:r w:rsidRPr="004A3C19">
        <w:rPr>
          <w:rFonts w:ascii="Arial" w:hAnsi="Arial" w:cs="Arial"/>
        </w:rPr>
        <w:t xml:space="preserve">Les personnes appelées à signer </w:t>
      </w:r>
      <w:r w:rsidR="000B58BA" w:rsidRPr="004A3C19">
        <w:rPr>
          <w:rFonts w:ascii="Arial" w:hAnsi="Arial" w:cs="Arial"/>
        </w:rPr>
        <w:t>le</w:t>
      </w:r>
      <w:r w:rsidRPr="004A3C19">
        <w:rPr>
          <w:rFonts w:ascii="Arial" w:hAnsi="Arial" w:cs="Arial"/>
        </w:rPr>
        <w:t xml:space="preserve"> contrat de séjour sont invitées à en prendre connaissance avec la plus grande attention. </w:t>
      </w:r>
      <w:r w:rsidRPr="004A3C19">
        <w:rPr>
          <w:rFonts w:ascii="Arial" w:hAnsi="Arial" w:cs="Arial"/>
          <w:b/>
          <w:bCs/>
        </w:rPr>
        <w:t>Ce contrat est conclu entre la personne hébergée ou son représentant légal et le représentant de l’établissement</w:t>
      </w:r>
      <w:r w:rsidRPr="004A3C19">
        <w:rPr>
          <w:rFonts w:ascii="Arial" w:hAnsi="Arial" w:cs="Arial"/>
        </w:rPr>
        <w:t xml:space="preserve">. Si la personne </w:t>
      </w:r>
      <w:r w:rsidR="00D42984" w:rsidRPr="004A3C19">
        <w:rPr>
          <w:rFonts w:ascii="Arial" w:hAnsi="Arial" w:cs="Arial"/>
        </w:rPr>
        <w:t>accompagnée</w:t>
      </w:r>
      <w:r w:rsidRPr="004A3C19">
        <w:rPr>
          <w:rFonts w:ascii="Arial" w:hAnsi="Arial" w:cs="Arial"/>
        </w:rPr>
        <w:t xml:space="preserve"> ou son représentant légal refuse la signature du présent contrat, il est procédé à l’établissement d’un document individuel de prise en charge</w:t>
      </w:r>
      <w:r w:rsidR="000B58BA" w:rsidRPr="004A3C19">
        <w:rPr>
          <w:rFonts w:ascii="Arial" w:hAnsi="Arial" w:cs="Arial"/>
        </w:rPr>
        <w:t xml:space="preserve"> (</w:t>
      </w:r>
      <w:r w:rsidRPr="004A3C19">
        <w:rPr>
          <w:rFonts w:ascii="Arial" w:hAnsi="Arial" w:cs="Arial"/>
          <w:i/>
          <w:iCs/>
        </w:rPr>
        <w:t xml:space="preserve">article </w:t>
      </w:r>
      <w:r w:rsidR="004406A6" w:rsidRPr="004A3C19">
        <w:rPr>
          <w:rFonts w:ascii="Arial" w:hAnsi="Arial" w:cs="Arial"/>
          <w:i/>
          <w:iCs/>
        </w:rPr>
        <w:t>D.</w:t>
      </w:r>
      <w:r w:rsidR="00D42984" w:rsidRPr="004A3C19">
        <w:rPr>
          <w:rFonts w:ascii="Arial" w:hAnsi="Arial" w:cs="Arial"/>
          <w:i/>
          <w:iCs/>
        </w:rPr>
        <w:t xml:space="preserve"> </w:t>
      </w:r>
      <w:r w:rsidR="004406A6" w:rsidRPr="004A3C19">
        <w:rPr>
          <w:rFonts w:ascii="Arial" w:hAnsi="Arial" w:cs="Arial"/>
          <w:i/>
          <w:iCs/>
        </w:rPr>
        <w:t>311 du Code de l’Action Sociale et des Familles</w:t>
      </w:r>
      <w:r w:rsidR="000B58BA" w:rsidRPr="004A3C19">
        <w:rPr>
          <w:rFonts w:ascii="Arial" w:hAnsi="Arial" w:cs="Arial"/>
        </w:rPr>
        <w:t>)</w:t>
      </w:r>
      <w:r w:rsidRPr="004A3C19">
        <w:rPr>
          <w:rFonts w:ascii="Arial" w:hAnsi="Arial" w:cs="Arial"/>
        </w:rPr>
        <w:t>.</w:t>
      </w:r>
    </w:p>
    <w:p w14:paraId="43ACCFF9" w14:textId="77777777" w:rsidR="00E628F8" w:rsidRPr="004A3C19" w:rsidRDefault="00337D91" w:rsidP="001F28CC">
      <w:pPr>
        <w:spacing w:line="276" w:lineRule="auto"/>
        <w:jc w:val="both"/>
        <w:rPr>
          <w:rFonts w:ascii="Arial" w:hAnsi="Arial" w:cs="Arial"/>
        </w:rPr>
      </w:pPr>
      <w:r w:rsidRPr="004A3C19">
        <w:rPr>
          <w:rFonts w:ascii="Arial" w:hAnsi="Arial" w:cs="Arial"/>
          <w:b/>
          <w:bCs/>
        </w:rPr>
        <w:t>Il est remis à chaque personne hébergée et le cas échéant, à son représentant légal, au plus tard dans les 15 jours suivant l’admission</w:t>
      </w:r>
      <w:r w:rsidRPr="004A3C19">
        <w:rPr>
          <w:rFonts w:ascii="Arial" w:hAnsi="Arial" w:cs="Arial"/>
        </w:rPr>
        <w:t>. Pour la signature du contrat, la personne hébergée ou son représentant légal peut être accompagnée de la personne de son choix</w:t>
      </w:r>
      <w:r w:rsidR="000B58BA" w:rsidRPr="004A3C19">
        <w:rPr>
          <w:rFonts w:ascii="Arial" w:hAnsi="Arial" w:cs="Arial"/>
        </w:rPr>
        <w:t>.</w:t>
      </w:r>
    </w:p>
    <w:p w14:paraId="1992E151" w14:textId="03C6C01D" w:rsidR="00E628F8" w:rsidRPr="004A3C19" w:rsidRDefault="00E628F8" w:rsidP="001F28CC">
      <w:pPr>
        <w:spacing w:line="276" w:lineRule="auto"/>
        <w:jc w:val="both"/>
        <w:rPr>
          <w:rFonts w:ascii="Arial" w:hAnsi="Arial" w:cs="Arial"/>
        </w:rPr>
      </w:pPr>
      <w:r w:rsidRPr="004A3C19">
        <w:rPr>
          <w:rFonts w:ascii="Arial" w:hAnsi="Arial" w:cs="Arial"/>
        </w:rPr>
        <w:t>Le contrat est établi, le cas échéant, en tenant compte des mesures et décisions administratives, judiciaires, médicales adoptées par les instances ou autorités compétentes. Dans ce cas, les termes du contrat mentionnent ces mesures ou décisions. En cas de mesure de protection juridique, les droits de la personne hébergée sont exercés dans les conditions prévues par le code civil pour les majeurs protégés.</w:t>
      </w:r>
    </w:p>
    <w:p w14:paraId="508C2EC4" w14:textId="3667E687" w:rsidR="00761A6A" w:rsidRPr="004A3C19" w:rsidRDefault="00337D91" w:rsidP="001F28CC">
      <w:pPr>
        <w:spacing w:line="276" w:lineRule="auto"/>
        <w:jc w:val="both"/>
        <w:rPr>
          <w:rFonts w:ascii="Arial" w:hAnsi="Arial" w:cs="Arial"/>
        </w:rPr>
      </w:pPr>
      <w:r w:rsidRPr="004A3C19">
        <w:rPr>
          <w:rFonts w:ascii="Arial" w:hAnsi="Arial" w:cs="Arial"/>
        </w:rPr>
        <w:t>Lors de la conclusion du contrat de séjour, dans un entretien hors de la présence de toute autre personne, sauf si la personne hébergée choisit de se faire accompagner par la personne de confiance désignée en application de l’article L.</w:t>
      </w:r>
      <w:r w:rsidR="00D42984" w:rsidRPr="004A3C19">
        <w:rPr>
          <w:rFonts w:ascii="Arial" w:hAnsi="Arial" w:cs="Arial"/>
        </w:rPr>
        <w:t xml:space="preserve"> </w:t>
      </w:r>
      <w:r w:rsidRPr="004A3C19">
        <w:rPr>
          <w:rFonts w:ascii="Arial" w:hAnsi="Arial" w:cs="Arial"/>
        </w:rPr>
        <w:t xml:space="preserve">311-5-1 du </w:t>
      </w:r>
      <w:r w:rsidR="00D42984" w:rsidRPr="004A3C19">
        <w:rPr>
          <w:rFonts w:ascii="Arial" w:hAnsi="Arial" w:cs="Arial"/>
        </w:rPr>
        <w:t>Code de l’Action Sociale et des Familles</w:t>
      </w:r>
      <w:r w:rsidRPr="004A3C19">
        <w:rPr>
          <w:rFonts w:ascii="Arial" w:hAnsi="Arial" w:cs="Arial"/>
        </w:rPr>
        <w:t xml:space="preserve">, </w:t>
      </w:r>
      <w:r w:rsidR="00D35F0A" w:rsidRPr="004A3C19">
        <w:rPr>
          <w:rFonts w:ascii="Arial" w:hAnsi="Arial" w:cs="Arial"/>
        </w:rPr>
        <w:t>le Directeur</w:t>
      </w:r>
      <w:r w:rsidRPr="004A3C19">
        <w:rPr>
          <w:rFonts w:ascii="Arial" w:hAnsi="Arial" w:cs="Arial"/>
        </w:rPr>
        <w:t xml:space="preserve"> de l’établissement ou toute autre personne formellement désignée par </w:t>
      </w:r>
      <w:r w:rsidR="00D35F0A" w:rsidRPr="004A3C19">
        <w:rPr>
          <w:rFonts w:ascii="Arial" w:hAnsi="Arial" w:cs="Arial"/>
        </w:rPr>
        <w:t>lui</w:t>
      </w:r>
      <w:r w:rsidRPr="004A3C19">
        <w:rPr>
          <w:rFonts w:ascii="Arial" w:hAnsi="Arial" w:cs="Arial"/>
        </w:rPr>
        <w:t xml:space="preserve"> recherche, chaque fois que nécessaire avec la participation du médecin coordonnateur, le consentement de la personne hébergée. En cas de difficulté, le juge ou le conseil de famille, s’il a été constitué, statue. Il l’informe de ses droits et s’assure de leur compréhension par la personne hébergée.</w:t>
      </w:r>
    </w:p>
    <w:p w14:paraId="21BB6A54" w14:textId="329E2CC2" w:rsidR="00337D91" w:rsidRPr="004A3C19" w:rsidRDefault="00337D91" w:rsidP="001F28CC">
      <w:pPr>
        <w:spacing w:line="276" w:lineRule="auto"/>
        <w:jc w:val="both"/>
        <w:rPr>
          <w:rFonts w:ascii="Arial" w:hAnsi="Arial" w:cs="Arial"/>
        </w:rPr>
      </w:pPr>
      <w:r w:rsidRPr="004A3C19">
        <w:rPr>
          <w:rFonts w:ascii="Arial" w:hAnsi="Arial" w:cs="Arial"/>
        </w:rPr>
        <w:t xml:space="preserve">La personne hébergée a été informée au moins 8 jours avant cet entretien de la </w:t>
      </w:r>
      <w:r w:rsidRPr="004A3C19">
        <w:rPr>
          <w:rFonts w:ascii="Arial" w:hAnsi="Arial" w:cs="Arial"/>
          <w:b/>
          <w:bCs/>
        </w:rPr>
        <w:t>possibilité de désigner une personne de confiance</w:t>
      </w:r>
      <w:r w:rsidR="00761A6A" w:rsidRPr="004A3C19">
        <w:rPr>
          <w:rFonts w:ascii="Arial" w:hAnsi="Arial" w:cs="Arial"/>
        </w:rPr>
        <w:t xml:space="preserve"> (</w:t>
      </w:r>
      <w:r w:rsidR="00761A6A" w:rsidRPr="004A3C19">
        <w:rPr>
          <w:rFonts w:ascii="Arial" w:hAnsi="Arial" w:cs="Arial"/>
          <w:i/>
          <w:iCs/>
        </w:rPr>
        <w:t>article L</w:t>
      </w:r>
      <w:r w:rsidR="00797C6D" w:rsidRPr="004A3C19">
        <w:rPr>
          <w:rFonts w:ascii="Arial" w:hAnsi="Arial" w:cs="Arial"/>
          <w:i/>
          <w:iCs/>
        </w:rPr>
        <w:t>.</w:t>
      </w:r>
      <w:r w:rsidR="00761A6A" w:rsidRPr="004A3C19">
        <w:rPr>
          <w:rFonts w:ascii="Arial" w:hAnsi="Arial" w:cs="Arial"/>
          <w:i/>
          <w:iCs/>
        </w:rPr>
        <w:t xml:space="preserve"> 311-5-1 du Code l’Action Sociale et des Familles</w:t>
      </w:r>
      <w:r w:rsidR="00761A6A" w:rsidRPr="004A3C19">
        <w:rPr>
          <w:rFonts w:ascii="Arial" w:hAnsi="Arial" w:cs="Arial"/>
        </w:rPr>
        <w:t>)</w:t>
      </w:r>
      <w:r w:rsidR="00D42984" w:rsidRPr="004A3C19">
        <w:rPr>
          <w:rFonts w:ascii="Arial" w:hAnsi="Arial" w:cs="Arial"/>
        </w:rPr>
        <w:t>.</w:t>
      </w:r>
    </w:p>
    <w:p w14:paraId="2DEADECD" w14:textId="382F7768" w:rsidR="00337D91" w:rsidRPr="004A3C19"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u w:val="single"/>
        </w:rPr>
      </w:pPr>
      <w:r w:rsidRPr="004A3C19">
        <w:rPr>
          <w:rFonts w:ascii="Arial" w:hAnsi="Arial" w:cs="Arial"/>
          <w:b/>
          <w:bCs/>
          <w:u w:val="single"/>
        </w:rPr>
        <w:t>Article L.</w:t>
      </w:r>
      <w:r w:rsidR="00D42984" w:rsidRPr="004A3C19">
        <w:rPr>
          <w:rFonts w:ascii="Arial" w:hAnsi="Arial" w:cs="Arial"/>
          <w:b/>
          <w:bCs/>
          <w:u w:val="single"/>
        </w:rPr>
        <w:t xml:space="preserve"> </w:t>
      </w:r>
      <w:r w:rsidRPr="004A3C19">
        <w:rPr>
          <w:rFonts w:ascii="Arial" w:hAnsi="Arial" w:cs="Arial"/>
          <w:b/>
          <w:bCs/>
          <w:u w:val="single"/>
        </w:rPr>
        <w:t>311-5-1 du Code de l’Action Sociale et des Familles :</w:t>
      </w:r>
    </w:p>
    <w:p w14:paraId="2672207D" w14:textId="77777777" w:rsidR="00337D91" w:rsidRPr="004A3C19"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i/>
          <w:iCs/>
        </w:rPr>
      </w:pPr>
      <w:r w:rsidRPr="004A3C19">
        <w:rPr>
          <w:rFonts w:ascii="Arial" w:hAnsi="Arial" w:cs="Arial"/>
        </w:rPr>
        <w:t xml:space="preserve">« </w:t>
      </w:r>
      <w:r w:rsidRPr="004A3C19">
        <w:rPr>
          <w:rFonts w:ascii="Arial" w:hAnsi="Arial" w:cs="Arial"/>
          <w:i/>
          <w:iCs/>
        </w:rPr>
        <w:t xml:space="preserve">Lors de toute prise en charge dans un établissement ou un service social ou médico-social, il est proposé à la personne majeure accueillie de désigner, si elle ne l'a pas déjà fait, une personne de confiance dans les conditions définies au premier alinéa de l'article L. 1111-6 du code de la santé publique. Cette désignation est valable sans limitation de durée, à moins que la personne n'en dispose autrement. (…) </w:t>
      </w:r>
    </w:p>
    <w:p w14:paraId="714E4A74" w14:textId="383B6CB7" w:rsidR="00337D91" w:rsidRPr="004A3C19" w:rsidRDefault="00337D91" w:rsidP="00D42984">
      <w:pPr>
        <w:pBdr>
          <w:top w:val="single" w:sz="4" w:space="1" w:color="auto"/>
          <w:left w:val="single" w:sz="4" w:space="4" w:color="auto"/>
          <w:bottom w:val="single" w:sz="4" w:space="1" w:color="auto"/>
          <w:right w:val="single" w:sz="4" w:space="4" w:color="auto"/>
        </w:pBdr>
        <w:spacing w:line="276" w:lineRule="auto"/>
        <w:jc w:val="both"/>
        <w:rPr>
          <w:rFonts w:ascii="Arial" w:hAnsi="Arial" w:cs="Arial"/>
        </w:rPr>
      </w:pPr>
      <w:r w:rsidRPr="004A3C19">
        <w:rPr>
          <w:rFonts w:ascii="Arial" w:hAnsi="Arial" w:cs="Arial"/>
          <w:i/>
          <w:iCs/>
        </w:rPr>
        <w:t>La personne de confiance est consultée au cas où la personne intéressée rencontre des difficultés dans la connaissance et la compréhension de ses droits. Si la personne le souhaite, la personne de confiance l'accompagne dans ses démarches et assiste aux entretiens médicaux afin de l'aider dans ses décisions.</w:t>
      </w:r>
      <w:r w:rsidRPr="004A3C19">
        <w:rPr>
          <w:rFonts w:ascii="Arial" w:hAnsi="Arial" w:cs="Arial"/>
        </w:rPr>
        <w:t xml:space="preserve"> »</w:t>
      </w:r>
    </w:p>
    <w:p w14:paraId="51804AF6" w14:textId="3A3B07AA" w:rsidR="00FA69F6" w:rsidRPr="004A3C19" w:rsidRDefault="00337D91" w:rsidP="001F28CC">
      <w:pPr>
        <w:spacing w:line="276" w:lineRule="auto"/>
        <w:jc w:val="both"/>
        <w:rPr>
          <w:rFonts w:ascii="Arial" w:hAnsi="Arial" w:cs="Arial"/>
        </w:rPr>
      </w:pPr>
      <w:r w:rsidRPr="004A3C19">
        <w:rPr>
          <w:rFonts w:ascii="Arial" w:hAnsi="Arial" w:cs="Arial"/>
        </w:rPr>
        <w:t>Les conflits nés de l’application des termes du contrat sont</w:t>
      </w:r>
      <w:r w:rsidR="00D42984" w:rsidRPr="004A3C19">
        <w:rPr>
          <w:rFonts w:ascii="Arial" w:hAnsi="Arial" w:cs="Arial"/>
        </w:rPr>
        <w:t>,</w:t>
      </w:r>
      <w:r w:rsidRPr="004A3C19">
        <w:rPr>
          <w:rFonts w:ascii="Arial" w:hAnsi="Arial" w:cs="Arial"/>
        </w:rPr>
        <w:t xml:space="preserve"> en l’absence de procédure amiable, ou lorsqu’elle a échoué, portés selon les cas devant les tribunaux de l’ordre administratif compétents.</w:t>
      </w:r>
    </w:p>
    <w:p w14:paraId="053C3D45" w14:textId="3B010AAB" w:rsidR="00337D91" w:rsidRPr="004A3C19" w:rsidRDefault="00CF74DF" w:rsidP="001F28CC">
      <w:pPr>
        <w:spacing w:line="276" w:lineRule="auto"/>
        <w:jc w:val="both"/>
        <w:rPr>
          <w:rFonts w:ascii="Arial" w:hAnsi="Arial" w:cs="Arial"/>
        </w:rPr>
      </w:pPr>
      <w:r w:rsidRPr="004A3C19">
        <w:rPr>
          <w:rFonts w:ascii="Arial" w:hAnsi="Arial" w:cs="Arial"/>
        </w:rPr>
        <w:t>L’EHPAD « Seguin »</w:t>
      </w:r>
      <w:r w:rsidR="00337D91" w:rsidRPr="004A3C19">
        <w:rPr>
          <w:rFonts w:ascii="Arial" w:hAnsi="Arial" w:cs="Arial"/>
        </w:rPr>
        <w:t xml:space="preserve"> – Etablissement d’Hébergement pour Personnes Agées Dépendantes – est un établissement public médico-social autonome.</w:t>
      </w:r>
    </w:p>
    <w:p w14:paraId="73072CDF" w14:textId="77777777" w:rsidR="00337D91" w:rsidRPr="004A3C19" w:rsidRDefault="00337D91" w:rsidP="001F28CC">
      <w:pPr>
        <w:spacing w:line="276" w:lineRule="auto"/>
        <w:jc w:val="both"/>
        <w:rPr>
          <w:rFonts w:ascii="Arial" w:hAnsi="Arial" w:cs="Arial"/>
        </w:rPr>
      </w:pPr>
      <w:r w:rsidRPr="004A3C19">
        <w:rPr>
          <w:rFonts w:ascii="Arial" w:hAnsi="Arial" w:cs="Arial"/>
        </w:rPr>
        <w:t>Son habilitation à recevoir des bénéficiaires de l'aide sociale et de l’allocation personnalisée d’autonomie lui permet d'accueillir les personnes qui en font la demande et qui remplissent les conditions d'admission.</w:t>
      </w:r>
    </w:p>
    <w:p w14:paraId="7551642C" w14:textId="41C89E9A" w:rsidR="00337D91" w:rsidRPr="004A3C19" w:rsidRDefault="00337D91" w:rsidP="001F28CC">
      <w:pPr>
        <w:spacing w:line="276" w:lineRule="auto"/>
        <w:jc w:val="both"/>
        <w:rPr>
          <w:rFonts w:ascii="Arial" w:hAnsi="Arial" w:cs="Arial"/>
        </w:rPr>
      </w:pPr>
      <w:r w:rsidRPr="004A3C19">
        <w:rPr>
          <w:rFonts w:ascii="Arial" w:hAnsi="Arial" w:cs="Arial"/>
        </w:rPr>
        <w:t>Les personnes hébergées peuvent faire une demande d’allocation personnalisée d’autonomie (APA) pour couvrir une partie des frais des tarifs journaliers dépendance.</w:t>
      </w:r>
    </w:p>
    <w:p w14:paraId="0D63298A" w14:textId="77777777" w:rsidR="00337D91" w:rsidRPr="004A3C19" w:rsidRDefault="00337D91" w:rsidP="001F28CC">
      <w:pPr>
        <w:spacing w:line="276" w:lineRule="auto"/>
        <w:jc w:val="both"/>
        <w:rPr>
          <w:rFonts w:ascii="Arial" w:hAnsi="Arial" w:cs="Arial"/>
        </w:rPr>
      </w:pPr>
      <w:r w:rsidRPr="004A3C19">
        <w:rPr>
          <w:rFonts w:ascii="Arial" w:hAnsi="Arial" w:cs="Arial"/>
        </w:rPr>
        <w:lastRenderedPageBreak/>
        <w:t>L'établissement répond aux normes pour l'attribution de l'allocation logement, permettant aux résidents qui remplissent les conditions nécessaires d'en bénéficier.</w:t>
      </w:r>
    </w:p>
    <w:tbl>
      <w:tblPr>
        <w:tblStyle w:val="TableauGrille5Fonc-Accentuation5"/>
        <w:tblW w:w="0" w:type="auto"/>
        <w:tblLook w:val="04A0" w:firstRow="1" w:lastRow="0" w:firstColumn="1" w:lastColumn="0" w:noHBand="0" w:noVBand="1"/>
      </w:tblPr>
      <w:tblGrid>
        <w:gridCol w:w="1696"/>
        <w:gridCol w:w="4111"/>
        <w:gridCol w:w="4649"/>
      </w:tblGrid>
      <w:tr w:rsidR="005C4A61" w:rsidRPr="004A3C19" w14:paraId="05C1A562" w14:textId="77777777" w:rsidTr="005C4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425A4F9" w14:textId="77777777" w:rsidR="005C4A61" w:rsidRPr="004A3C19" w:rsidRDefault="005C4A61" w:rsidP="001F28CC">
            <w:pPr>
              <w:spacing w:line="276" w:lineRule="auto"/>
              <w:jc w:val="both"/>
              <w:rPr>
                <w:rFonts w:ascii="Arial" w:hAnsi="Arial" w:cs="Arial"/>
                <w:b w:val="0"/>
                <w:bCs w:val="0"/>
              </w:rPr>
            </w:pPr>
          </w:p>
          <w:p w14:paraId="2CFCE866" w14:textId="77777777" w:rsidR="005C4A61" w:rsidRPr="004A3C19" w:rsidRDefault="005C4A61" w:rsidP="001F28CC">
            <w:pPr>
              <w:spacing w:line="276" w:lineRule="auto"/>
              <w:jc w:val="both"/>
              <w:rPr>
                <w:rFonts w:ascii="Arial" w:hAnsi="Arial" w:cs="Arial"/>
              </w:rPr>
            </w:pPr>
          </w:p>
        </w:tc>
        <w:tc>
          <w:tcPr>
            <w:tcW w:w="4111" w:type="dxa"/>
            <w:vAlign w:val="center"/>
          </w:tcPr>
          <w:p w14:paraId="7D6C4B92" w14:textId="155F1C30" w:rsidR="005C4A61" w:rsidRPr="004A3C19" w:rsidRDefault="005C4A61" w:rsidP="005C4A6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A3C19">
              <w:rPr>
                <w:rFonts w:ascii="Arial" w:hAnsi="Arial" w:cs="Arial"/>
              </w:rPr>
              <w:t>La personne de confiance</w:t>
            </w:r>
            <w:r w:rsidR="009E7E21" w:rsidRPr="004A3C19">
              <w:rPr>
                <w:rFonts w:ascii="Arial" w:hAnsi="Arial" w:cs="Arial"/>
              </w:rPr>
              <w:t xml:space="preserve"> – Code de la Santé Publique (C</w:t>
            </w:r>
            <w:r w:rsidRPr="004A3C19">
              <w:rPr>
                <w:rFonts w:ascii="Arial" w:hAnsi="Arial" w:cs="Arial"/>
              </w:rPr>
              <w:t>SP</w:t>
            </w:r>
            <w:r w:rsidR="009E7E21" w:rsidRPr="004A3C19">
              <w:rPr>
                <w:rFonts w:ascii="Arial" w:hAnsi="Arial" w:cs="Arial"/>
              </w:rPr>
              <w:t>)</w:t>
            </w:r>
          </w:p>
        </w:tc>
        <w:tc>
          <w:tcPr>
            <w:tcW w:w="4649" w:type="dxa"/>
            <w:vAlign w:val="center"/>
          </w:tcPr>
          <w:p w14:paraId="3E9C1AEC" w14:textId="285D3995" w:rsidR="005C4A61" w:rsidRPr="004A3C19" w:rsidRDefault="005C4A61" w:rsidP="005C4A6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A3C19">
              <w:rPr>
                <w:rFonts w:ascii="Arial" w:hAnsi="Arial" w:cs="Arial"/>
              </w:rPr>
              <w:t>La personne de confiance</w:t>
            </w:r>
            <w:r w:rsidR="009E7E21" w:rsidRPr="004A3C19">
              <w:rPr>
                <w:rFonts w:ascii="Arial" w:hAnsi="Arial" w:cs="Arial"/>
              </w:rPr>
              <w:t xml:space="preserve"> -</w:t>
            </w:r>
            <w:r w:rsidRPr="004A3C19">
              <w:rPr>
                <w:rFonts w:ascii="Arial" w:hAnsi="Arial" w:cs="Arial"/>
              </w:rPr>
              <w:t xml:space="preserve"> </w:t>
            </w:r>
            <w:r w:rsidR="009E7E21" w:rsidRPr="004A3C19">
              <w:rPr>
                <w:rFonts w:ascii="Arial" w:hAnsi="Arial" w:cs="Arial"/>
              </w:rPr>
              <w:t xml:space="preserve"> Code de l’Action Sociale et des Familles (</w:t>
            </w:r>
            <w:r w:rsidRPr="004A3C19">
              <w:rPr>
                <w:rFonts w:ascii="Arial" w:hAnsi="Arial" w:cs="Arial"/>
              </w:rPr>
              <w:t>CASF</w:t>
            </w:r>
            <w:r w:rsidR="009E7E21" w:rsidRPr="004A3C19">
              <w:rPr>
                <w:rFonts w:ascii="Arial" w:hAnsi="Arial" w:cs="Arial"/>
              </w:rPr>
              <w:t>)</w:t>
            </w:r>
          </w:p>
        </w:tc>
      </w:tr>
      <w:tr w:rsidR="005C4A61" w:rsidRPr="004A3C19" w14:paraId="0F5DA7EB" w14:textId="77777777" w:rsidTr="005C4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0F24550" w14:textId="5A0C8622" w:rsidR="005C4A61" w:rsidRPr="004A3C19" w:rsidRDefault="005C4A61" w:rsidP="005C4A61">
            <w:pPr>
              <w:spacing w:line="276" w:lineRule="auto"/>
              <w:jc w:val="center"/>
              <w:rPr>
                <w:rFonts w:ascii="Arial" w:hAnsi="Arial" w:cs="Arial"/>
              </w:rPr>
            </w:pPr>
            <w:r w:rsidRPr="004A3C19">
              <w:rPr>
                <w:rFonts w:ascii="Arial" w:hAnsi="Arial" w:cs="Arial"/>
              </w:rPr>
              <w:t>Compétence</w:t>
            </w:r>
          </w:p>
        </w:tc>
        <w:tc>
          <w:tcPr>
            <w:tcW w:w="4111" w:type="dxa"/>
          </w:tcPr>
          <w:p w14:paraId="493FF7FA" w14:textId="77777777"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7EFDA70" w14:textId="77777777"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A3C19">
              <w:rPr>
                <w:rFonts w:ascii="Arial" w:hAnsi="Arial" w:cs="Arial"/>
              </w:rPr>
              <w:t>Lors d’une prise en charge par le système de santé, notamment en cas d’hospitalisation.</w:t>
            </w:r>
          </w:p>
          <w:p w14:paraId="195A0E6B" w14:textId="6336D2C0"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649" w:type="dxa"/>
          </w:tcPr>
          <w:p w14:paraId="437F4AD3" w14:textId="77777777"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4359602" w14:textId="77777777"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A3C19">
              <w:rPr>
                <w:rFonts w:ascii="Arial" w:hAnsi="Arial" w:cs="Arial"/>
              </w:rPr>
              <w:t>Lors d’une prise en charge dans un établissement ou un service social ou médico-social lorsqu'il prend en charge des personnes majeures.</w:t>
            </w:r>
          </w:p>
          <w:p w14:paraId="2EE7D831" w14:textId="479BEA7B" w:rsidR="005C4A61" w:rsidRPr="004A3C19" w:rsidRDefault="005C4A61" w:rsidP="005C4A6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C4A61" w:rsidRPr="004A3C19" w14:paraId="2919701A" w14:textId="77777777" w:rsidTr="005C4A61">
        <w:tc>
          <w:tcPr>
            <w:cnfStyle w:val="001000000000" w:firstRow="0" w:lastRow="0" w:firstColumn="1" w:lastColumn="0" w:oddVBand="0" w:evenVBand="0" w:oddHBand="0" w:evenHBand="0" w:firstRowFirstColumn="0" w:firstRowLastColumn="0" w:lastRowFirstColumn="0" w:lastRowLastColumn="0"/>
            <w:tcW w:w="1696" w:type="dxa"/>
            <w:vAlign w:val="center"/>
          </w:tcPr>
          <w:p w14:paraId="16FFAD3A" w14:textId="12F94904" w:rsidR="005C4A61" w:rsidRPr="004A3C19" w:rsidRDefault="005C4A61" w:rsidP="005C4A61">
            <w:pPr>
              <w:spacing w:line="276" w:lineRule="auto"/>
              <w:jc w:val="center"/>
              <w:rPr>
                <w:rFonts w:ascii="Arial" w:hAnsi="Arial" w:cs="Arial"/>
              </w:rPr>
            </w:pPr>
            <w:r w:rsidRPr="004A3C19">
              <w:rPr>
                <w:rFonts w:ascii="Arial" w:hAnsi="Arial" w:cs="Arial"/>
              </w:rPr>
              <w:t>Attributions</w:t>
            </w:r>
          </w:p>
        </w:tc>
        <w:tc>
          <w:tcPr>
            <w:tcW w:w="4111" w:type="dxa"/>
          </w:tcPr>
          <w:p w14:paraId="3FDEA5A6" w14:textId="77777777" w:rsidR="005C4A61" w:rsidRPr="004A3C19"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07F6D93" w14:textId="498969EB" w:rsidR="005C4A61" w:rsidRPr="004A3C19"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A3C19">
              <w:rPr>
                <w:rFonts w:ascii="Arial" w:hAnsi="Arial" w:cs="Arial"/>
              </w:rPr>
              <w:t>Elle rend compte de la volonté de la personne. Son témoignage prévaut sur tout autre témoignage.  Peut accompagner dans ses démarches et assister aux entretiens médicaux afin de l'aider dans ses décisions. Peut prendre connaissance du dossier médical. Mission de référent auprès de l'équipe médicale en cas d’incapacité à exprimer sa volonté : lors de tout questionnement sur la mise en œuvre, la poursuite ou l'arrêt de traitements et la fin de vie.</w:t>
            </w:r>
          </w:p>
          <w:p w14:paraId="69A54F27" w14:textId="056647D7" w:rsidR="005C4A61" w:rsidRPr="004A3C19"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649" w:type="dxa"/>
          </w:tcPr>
          <w:p w14:paraId="1BBF2FF4" w14:textId="77777777" w:rsidR="005C4A61" w:rsidRPr="004A3C19"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5DA7725" w14:textId="239B66B0" w:rsidR="005C4A61" w:rsidRPr="004A3C19" w:rsidRDefault="005C4A61" w:rsidP="005C4A6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A3C19">
              <w:rPr>
                <w:rFonts w:ascii="Arial" w:hAnsi="Arial" w:cs="Arial"/>
              </w:rPr>
              <w:t>Seule personne pouvant être présente lors de l’entretien préalable à la conclusion du contrat de séjour, accompagnement dans les démarches liées à la prise en charge MS (ASH, APA, APL…). Peut assister aux entretiens médicaux. Consultée par l’établissement en cas de difficultés de la personne dans la connaissance et la compréhension de ses droits.</w:t>
            </w:r>
          </w:p>
        </w:tc>
      </w:tr>
    </w:tbl>
    <w:p w14:paraId="73BC9195" w14:textId="77777777" w:rsidR="005C4A61" w:rsidRPr="004A3C19" w:rsidRDefault="005C4A61" w:rsidP="001F28CC">
      <w:pPr>
        <w:spacing w:line="276" w:lineRule="auto"/>
        <w:jc w:val="both"/>
        <w:rPr>
          <w:rFonts w:ascii="Arial" w:hAnsi="Arial" w:cs="Arial"/>
        </w:rPr>
      </w:pPr>
    </w:p>
    <w:p w14:paraId="14EB1FEB" w14:textId="77777777" w:rsidR="00211BBD" w:rsidRPr="004A3C19" w:rsidRDefault="00211BBD" w:rsidP="00211BBD">
      <w:pPr>
        <w:rPr>
          <w:rFonts w:ascii="Arial" w:hAnsi="Arial" w:cs="Arial"/>
        </w:rPr>
      </w:pPr>
    </w:p>
    <w:p w14:paraId="3E988F6E" w14:textId="77777777" w:rsidR="00211BBD" w:rsidRPr="004A3C19" w:rsidRDefault="00211BBD" w:rsidP="00211BBD">
      <w:pPr>
        <w:rPr>
          <w:rFonts w:ascii="Arial" w:hAnsi="Arial" w:cs="Arial"/>
        </w:rPr>
      </w:pPr>
    </w:p>
    <w:p w14:paraId="5B371098" w14:textId="77777777" w:rsidR="00211BBD" w:rsidRPr="004A3C19" w:rsidRDefault="00211BBD" w:rsidP="00211BBD">
      <w:pPr>
        <w:tabs>
          <w:tab w:val="left" w:pos="142"/>
        </w:tabs>
        <w:spacing w:line="288" w:lineRule="auto"/>
        <w:jc w:val="both"/>
        <w:rPr>
          <w:rFonts w:ascii="Arial" w:hAnsi="Arial" w:cs="Arial"/>
          <w:b/>
        </w:rPr>
      </w:pPr>
      <w:r w:rsidRPr="004A3C19">
        <w:rPr>
          <w:rFonts w:ascii="Arial" w:hAnsi="Arial" w:cs="Arial"/>
          <w:b/>
        </w:rPr>
        <w:br w:type="page"/>
      </w:r>
    </w:p>
    <w:p w14:paraId="3FD0AF5F" w14:textId="0A7C3CD9" w:rsidR="00211BBD" w:rsidRPr="004A3C19" w:rsidRDefault="00211BBD" w:rsidP="00211BBD">
      <w:pPr>
        <w:tabs>
          <w:tab w:val="left" w:pos="142"/>
        </w:tabs>
        <w:spacing w:line="288" w:lineRule="auto"/>
        <w:jc w:val="both"/>
        <w:rPr>
          <w:rFonts w:ascii="Arial" w:hAnsi="Arial" w:cs="Arial"/>
          <w:b/>
        </w:rPr>
      </w:pPr>
      <w:r w:rsidRPr="004A3C19">
        <w:rPr>
          <w:rFonts w:ascii="Arial" w:hAnsi="Arial" w:cs="Arial"/>
          <w:b/>
        </w:rPr>
        <w:lastRenderedPageBreak/>
        <w:t>Le présent contrat de séjour est conclu entre :</w:t>
      </w:r>
    </w:p>
    <w:p w14:paraId="43E493B2" w14:textId="77777777" w:rsidR="00211BBD" w:rsidRPr="004A3C19" w:rsidRDefault="00211BBD" w:rsidP="00211BBD">
      <w:pPr>
        <w:tabs>
          <w:tab w:val="left" w:pos="142"/>
        </w:tabs>
        <w:spacing w:line="288" w:lineRule="auto"/>
        <w:jc w:val="both"/>
        <w:rPr>
          <w:rFonts w:ascii="Arial" w:hAnsi="Arial" w:cs="Arial"/>
        </w:rPr>
      </w:pPr>
    </w:p>
    <w:p w14:paraId="3302F8BE" w14:textId="1EC0FC65" w:rsidR="00211BBD" w:rsidRPr="004A3C19" w:rsidRDefault="00211BBD" w:rsidP="00211BBD">
      <w:pPr>
        <w:tabs>
          <w:tab w:val="left" w:pos="142"/>
        </w:tabs>
        <w:spacing w:line="288" w:lineRule="auto"/>
        <w:jc w:val="both"/>
        <w:rPr>
          <w:rFonts w:ascii="Arial" w:hAnsi="Arial" w:cs="Arial"/>
        </w:rPr>
      </w:pPr>
      <w:r w:rsidRPr="004A3C19">
        <w:rPr>
          <w:rFonts w:ascii="Arial" w:hAnsi="Arial" w:cs="Arial"/>
          <w:b/>
        </w:rPr>
        <w:t xml:space="preserve">D'une part, </w:t>
      </w:r>
      <w:r w:rsidR="00AF0782" w:rsidRPr="004A3C19">
        <w:rPr>
          <w:rFonts w:ascii="Arial" w:hAnsi="Arial" w:cs="Arial"/>
          <w:b/>
        </w:rPr>
        <w:t xml:space="preserve">l’EHPAD « Seguin » </w:t>
      </w:r>
      <w:r w:rsidR="00AF0782" w:rsidRPr="004A3C19">
        <w:rPr>
          <w:rFonts w:ascii="Arial" w:hAnsi="Arial" w:cs="Arial"/>
          <w:bCs/>
        </w:rPr>
        <w:t xml:space="preserve">situé </w:t>
      </w:r>
      <w:r w:rsidR="005C36E4" w:rsidRPr="004A3C19">
        <w:rPr>
          <w:rFonts w:ascii="Arial" w:hAnsi="Arial" w:cs="Arial"/>
          <w:bCs/>
        </w:rPr>
        <w:t xml:space="preserve">15 Chemin du Biala à CESTAS (33610), représenté par son Directeur délégué, Monsieur Clément LAFITTE, </w:t>
      </w:r>
    </w:p>
    <w:p w14:paraId="140D6C24" w14:textId="77777777" w:rsidR="00211BBD" w:rsidRPr="004A3C19" w:rsidRDefault="00211BBD" w:rsidP="00211BBD">
      <w:pPr>
        <w:tabs>
          <w:tab w:val="left" w:pos="142"/>
        </w:tabs>
        <w:spacing w:line="288" w:lineRule="auto"/>
        <w:jc w:val="both"/>
        <w:rPr>
          <w:rFonts w:ascii="Arial" w:hAnsi="Arial" w:cs="Arial"/>
        </w:rPr>
      </w:pPr>
      <w:r w:rsidRPr="004A3C19">
        <w:rPr>
          <w:rFonts w:ascii="Arial" w:hAnsi="Arial" w:cs="Arial"/>
        </w:rPr>
        <w:tab/>
      </w:r>
    </w:p>
    <w:p w14:paraId="61FA4FC2" w14:textId="42DE023C" w:rsidR="00211BBD" w:rsidRPr="004A3C19" w:rsidRDefault="00211BBD" w:rsidP="00B072AD">
      <w:pPr>
        <w:tabs>
          <w:tab w:val="left" w:pos="142"/>
        </w:tabs>
        <w:spacing w:line="288" w:lineRule="auto"/>
        <w:rPr>
          <w:rFonts w:ascii="Arial" w:hAnsi="Arial" w:cs="Arial"/>
          <w:b/>
          <w:color w:val="000000" w:themeColor="text1"/>
        </w:rPr>
      </w:pPr>
      <w:r w:rsidRPr="004A3C19">
        <w:rPr>
          <w:rFonts w:ascii="Arial" w:hAnsi="Arial" w:cs="Arial"/>
          <w:b/>
        </w:rPr>
        <w:t>Et</w:t>
      </w:r>
      <w:r w:rsidR="0058320C" w:rsidRPr="004A3C19">
        <w:rPr>
          <w:rFonts w:ascii="Arial" w:hAnsi="Arial" w:cs="Arial"/>
          <w:b/>
        </w:rPr>
        <w:t>,</w:t>
      </w:r>
      <w:r w:rsidRPr="004A3C19">
        <w:rPr>
          <w:rFonts w:ascii="Arial" w:hAnsi="Arial" w:cs="Arial"/>
          <w:b/>
        </w:rPr>
        <w:t xml:space="preserve"> d'autre part, </w:t>
      </w:r>
      <w:r w:rsidR="004F0EEE" w:rsidRPr="004A3C19">
        <w:rPr>
          <w:rFonts w:ascii="Arial" w:hAnsi="Arial" w:cs="Arial"/>
          <w:b/>
        </w:rPr>
        <w:t>Monsieur</w:t>
      </w:r>
      <w:r w:rsidRPr="004A3C19">
        <w:rPr>
          <w:rFonts w:ascii="Arial" w:hAnsi="Arial" w:cs="Arial"/>
          <w:b/>
        </w:rPr>
        <w:t xml:space="preserve"> </w:t>
      </w:r>
      <w:r w:rsidR="00B90ED4">
        <w:rPr>
          <w:rFonts w:ascii="Arial" w:hAnsi="Arial" w:cs="Arial"/>
          <w:b/>
        </w:rPr>
        <w:t>LAMBERT Jean-Marie</w:t>
      </w:r>
    </w:p>
    <w:p w14:paraId="5AD2A589" w14:textId="426BB441" w:rsidR="00211BBD" w:rsidRPr="004A3C19" w:rsidRDefault="00211BBD" w:rsidP="00B072AD">
      <w:pPr>
        <w:tabs>
          <w:tab w:val="left" w:pos="142"/>
        </w:tabs>
        <w:spacing w:line="288" w:lineRule="auto"/>
        <w:rPr>
          <w:rFonts w:ascii="Arial" w:hAnsi="Arial" w:cs="Arial"/>
          <w:b/>
          <w:color w:val="000000" w:themeColor="text1"/>
        </w:rPr>
      </w:pPr>
      <w:r w:rsidRPr="004A3C19">
        <w:rPr>
          <w:rFonts w:ascii="Arial" w:hAnsi="Arial" w:cs="Arial"/>
          <w:b/>
          <w:color w:val="000000" w:themeColor="text1"/>
        </w:rPr>
        <w:t xml:space="preserve">Né(e) le </w:t>
      </w:r>
      <w:r w:rsidR="00B90ED4">
        <w:rPr>
          <w:rFonts w:ascii="Arial" w:hAnsi="Arial" w:cs="Arial"/>
          <w:b/>
          <w:color w:val="000000" w:themeColor="text1"/>
        </w:rPr>
        <w:t>03 janvier 1938</w:t>
      </w:r>
    </w:p>
    <w:p w14:paraId="5E254D5D" w14:textId="2A2DCC06" w:rsidR="00211BBD" w:rsidRPr="004A3C19" w:rsidRDefault="00211BBD" w:rsidP="00B072AD">
      <w:pPr>
        <w:tabs>
          <w:tab w:val="left" w:pos="142"/>
        </w:tabs>
        <w:spacing w:line="288" w:lineRule="auto"/>
        <w:rPr>
          <w:rFonts w:ascii="Arial" w:hAnsi="Arial" w:cs="Arial"/>
          <w:b/>
          <w:color w:val="000000" w:themeColor="text1"/>
        </w:rPr>
      </w:pPr>
      <w:r w:rsidRPr="004A3C19">
        <w:rPr>
          <w:rFonts w:ascii="Arial" w:hAnsi="Arial" w:cs="Arial"/>
          <w:b/>
          <w:color w:val="000000" w:themeColor="text1"/>
        </w:rPr>
        <w:t xml:space="preserve">A </w:t>
      </w:r>
      <w:r w:rsidR="00B90ED4">
        <w:rPr>
          <w:rFonts w:ascii="Arial" w:hAnsi="Arial" w:cs="Arial"/>
          <w:b/>
          <w:color w:val="000000" w:themeColor="text1"/>
        </w:rPr>
        <w:t>CREVANS ET LA CHAPELLE LES GRANGES</w:t>
      </w:r>
      <w:r w:rsidR="0058320C" w:rsidRPr="004A3C19">
        <w:rPr>
          <w:rFonts w:ascii="Arial" w:hAnsi="Arial" w:cs="Arial"/>
          <w:b/>
          <w:color w:val="000000" w:themeColor="text1"/>
        </w:rPr>
        <w:t>.</w:t>
      </w:r>
    </w:p>
    <w:p w14:paraId="5815C565" w14:textId="5301D815" w:rsidR="00211BBD" w:rsidRPr="004A3C19" w:rsidRDefault="00211BBD" w:rsidP="00211BBD">
      <w:pPr>
        <w:tabs>
          <w:tab w:val="left" w:pos="142"/>
        </w:tabs>
        <w:spacing w:after="120" w:line="288" w:lineRule="auto"/>
        <w:jc w:val="both"/>
        <w:rPr>
          <w:rFonts w:ascii="Arial" w:hAnsi="Arial" w:cs="Arial"/>
        </w:rPr>
      </w:pPr>
      <w:r w:rsidRPr="004A3C19">
        <w:rPr>
          <w:rFonts w:ascii="Arial" w:hAnsi="Arial" w:cs="Arial"/>
        </w:rPr>
        <w:t xml:space="preserve">Dénommé(e) </w:t>
      </w:r>
      <w:r w:rsidR="009B4180" w:rsidRPr="004A3C19">
        <w:rPr>
          <w:rFonts w:ascii="Arial" w:hAnsi="Arial" w:cs="Arial"/>
        </w:rPr>
        <w:t>« </w:t>
      </w:r>
      <w:r w:rsidRPr="004A3C19">
        <w:rPr>
          <w:rFonts w:ascii="Arial" w:hAnsi="Arial" w:cs="Arial"/>
        </w:rPr>
        <w:t>le (la) résident(e)</w:t>
      </w:r>
      <w:r w:rsidR="009B4180" w:rsidRPr="004A3C19">
        <w:rPr>
          <w:rFonts w:ascii="Arial" w:hAnsi="Arial" w:cs="Arial"/>
        </w:rPr>
        <w:t> »</w:t>
      </w:r>
      <w:r w:rsidRPr="004A3C19">
        <w:rPr>
          <w:rFonts w:ascii="Arial" w:hAnsi="Arial" w:cs="Arial"/>
        </w:rPr>
        <w:t xml:space="preserve"> dans le présent document.</w:t>
      </w:r>
    </w:p>
    <w:p w14:paraId="6DB4D3E4" w14:textId="77777777" w:rsidR="004F0EEE" w:rsidRPr="004A3C19" w:rsidRDefault="004F0EEE" w:rsidP="00211BBD">
      <w:pPr>
        <w:tabs>
          <w:tab w:val="left" w:pos="142"/>
        </w:tabs>
        <w:spacing w:line="288" w:lineRule="auto"/>
        <w:jc w:val="both"/>
        <w:rPr>
          <w:rFonts w:ascii="Arial" w:hAnsi="Arial" w:cs="Arial"/>
        </w:rPr>
      </w:pPr>
    </w:p>
    <w:p w14:paraId="5642A103" w14:textId="0628FE6A" w:rsidR="00211BBD" w:rsidRPr="004A3C19" w:rsidRDefault="00211BBD" w:rsidP="00211BBD">
      <w:pPr>
        <w:tabs>
          <w:tab w:val="left" w:pos="142"/>
        </w:tabs>
        <w:spacing w:line="288" w:lineRule="auto"/>
        <w:jc w:val="both"/>
        <w:rPr>
          <w:rFonts w:ascii="Arial" w:hAnsi="Arial" w:cs="Arial"/>
        </w:rPr>
      </w:pPr>
      <w:r w:rsidRPr="004A3C19">
        <w:rPr>
          <w:rFonts w:ascii="Arial" w:hAnsi="Arial" w:cs="Arial"/>
        </w:rPr>
        <w:t xml:space="preserve">Le cas échéant, </w:t>
      </w:r>
    </w:p>
    <w:p w14:paraId="1F5155EB" w14:textId="5BBE70AA" w:rsidR="0058320C" w:rsidRPr="004A3C19" w:rsidRDefault="00211BBD" w:rsidP="006B4E0C">
      <w:pPr>
        <w:widowControl w:val="0"/>
        <w:spacing w:line="360" w:lineRule="auto"/>
        <w:rPr>
          <w:rFonts w:ascii="Arial" w:hAnsi="Arial" w:cs="Arial"/>
          <w:color w:val="000000"/>
          <w:kern w:val="28"/>
          <w14:cntxtAlts/>
        </w:rPr>
      </w:pPr>
      <w:r w:rsidRPr="004A3C19">
        <w:rPr>
          <w:rFonts w:ascii="Arial" w:hAnsi="Arial" w:cs="Arial"/>
          <w:color w:val="000000"/>
          <w:kern w:val="28"/>
          <w14:cntxtAlts/>
        </w:rPr>
        <w:t>Représenté(e) par………………………………………… Lien de parenté</w:t>
      </w:r>
      <w:r w:rsidR="004F0EEE" w:rsidRPr="004A3C19">
        <w:rPr>
          <w:rFonts w:ascii="Arial" w:hAnsi="Arial" w:cs="Arial"/>
          <w:color w:val="000000"/>
          <w:kern w:val="28"/>
          <w14:cntxtAlts/>
        </w:rPr>
        <w:t xml:space="preserve"> (éventuel)</w:t>
      </w:r>
      <w:r w:rsidRPr="004A3C19">
        <w:rPr>
          <w:rFonts w:ascii="Arial" w:hAnsi="Arial" w:cs="Arial"/>
          <w:color w:val="000000"/>
          <w:kern w:val="28"/>
          <w14:cntxtAlts/>
        </w:rPr>
        <w:t xml:space="preserve"> ……………………</w:t>
      </w:r>
      <w:r w:rsidR="00B90ED4">
        <w:rPr>
          <w:rFonts w:ascii="Arial" w:hAnsi="Arial" w:cs="Arial"/>
          <w:color w:val="000000"/>
          <w:kern w:val="28"/>
          <w14:cntxtAlts/>
        </w:rPr>
        <w:t>…….</w:t>
      </w:r>
    </w:p>
    <w:p w14:paraId="64A5B3F9" w14:textId="1DE2A56C" w:rsidR="00211BBD" w:rsidRPr="004A3C19" w:rsidRDefault="00211BBD" w:rsidP="006B4E0C">
      <w:pPr>
        <w:widowControl w:val="0"/>
        <w:spacing w:line="360" w:lineRule="auto"/>
        <w:rPr>
          <w:rFonts w:ascii="Arial" w:hAnsi="Arial" w:cs="Arial"/>
          <w:b/>
          <w:bCs/>
          <w:i/>
          <w:iCs/>
          <w:color w:val="000000"/>
          <w:kern w:val="28"/>
          <w14:cntxtAlts/>
        </w:rPr>
      </w:pPr>
      <w:r w:rsidRPr="004A3C19">
        <w:rPr>
          <w:rFonts w:ascii="Arial" w:hAnsi="Arial" w:cs="Arial"/>
          <w:color w:val="000000"/>
          <w:kern w:val="28"/>
          <w14:cntxtAlts/>
        </w:rPr>
        <w:t>Né(e) le …………………………………………………</w:t>
      </w:r>
      <w:r w:rsidR="0058320C" w:rsidRPr="004A3C19">
        <w:rPr>
          <w:rFonts w:ascii="Arial" w:hAnsi="Arial" w:cs="Arial"/>
          <w:color w:val="000000"/>
          <w:kern w:val="28"/>
          <w14:cntxtAlts/>
        </w:rPr>
        <w:t xml:space="preserve">…………………. </w:t>
      </w:r>
      <w:r w:rsidRPr="004A3C19">
        <w:rPr>
          <w:rFonts w:ascii="Arial" w:hAnsi="Arial" w:cs="Arial"/>
          <w:color w:val="000000"/>
          <w:kern w:val="28"/>
          <w14:cntxtAlts/>
        </w:rPr>
        <w:t xml:space="preserve">à </w:t>
      </w:r>
      <w:r w:rsidR="00B90ED4">
        <w:rPr>
          <w:rFonts w:ascii="Arial" w:hAnsi="Arial" w:cs="Arial"/>
          <w:color w:val="000000"/>
          <w:kern w:val="28"/>
          <w14:cntxtAlts/>
        </w:rPr>
        <w:t>……………………………………….</w:t>
      </w:r>
    </w:p>
    <w:p w14:paraId="43F64EAB" w14:textId="0F1CB4E7" w:rsidR="00211BBD" w:rsidRPr="004A3C19" w:rsidRDefault="00211BBD" w:rsidP="006B4E0C">
      <w:pPr>
        <w:widowControl w:val="0"/>
        <w:spacing w:line="360" w:lineRule="auto"/>
        <w:rPr>
          <w:rFonts w:ascii="Arial" w:hAnsi="Arial" w:cs="Arial"/>
          <w:color w:val="000000"/>
          <w:kern w:val="28"/>
          <w14:cntxtAlts/>
        </w:rPr>
      </w:pPr>
      <w:r w:rsidRPr="004A3C19">
        <w:rPr>
          <w:rFonts w:ascii="Arial" w:hAnsi="Arial" w:cs="Arial"/>
          <w:color w:val="000000"/>
          <w:kern w:val="28"/>
          <w14:cntxtAlts/>
        </w:rPr>
        <w:t>Demeurant ………………………………………………………………………………………………</w:t>
      </w:r>
      <w:r w:rsidR="0058320C" w:rsidRPr="004A3C19">
        <w:rPr>
          <w:rFonts w:ascii="Arial" w:hAnsi="Arial" w:cs="Arial"/>
          <w:color w:val="000000"/>
          <w:kern w:val="28"/>
          <w14:cntxtAlts/>
        </w:rPr>
        <w:t>…………………………</w:t>
      </w:r>
      <w:r w:rsidR="004F0EEE" w:rsidRPr="004A3C19">
        <w:rPr>
          <w:rFonts w:ascii="Arial" w:hAnsi="Arial" w:cs="Arial"/>
          <w:color w:val="000000"/>
          <w:kern w:val="28"/>
          <w14:cntxtAlts/>
        </w:rPr>
        <w:t>…</w:t>
      </w:r>
    </w:p>
    <w:p w14:paraId="5B34CF96" w14:textId="1E57F32E" w:rsidR="00211BBD" w:rsidRPr="004A3C19" w:rsidRDefault="00211BBD" w:rsidP="006B4E0C">
      <w:pPr>
        <w:widowControl w:val="0"/>
        <w:spacing w:line="360" w:lineRule="auto"/>
        <w:rPr>
          <w:rFonts w:ascii="Arial" w:hAnsi="Arial" w:cs="Arial"/>
          <w:color w:val="000000"/>
          <w:kern w:val="28"/>
          <w14:cntxtAlts/>
        </w:rPr>
      </w:pPr>
      <w:r w:rsidRPr="004A3C19">
        <w:rPr>
          <w:rFonts w:ascii="Arial" w:hAnsi="Arial" w:cs="Arial"/>
          <w:color w:val="000000"/>
          <w:kern w:val="28"/>
          <w14:cntxtAlts/>
        </w:rPr>
        <w:t>……………………………………………………………………………………………………………</w:t>
      </w:r>
      <w:r w:rsidR="0058320C" w:rsidRPr="004A3C19">
        <w:rPr>
          <w:rFonts w:ascii="Arial" w:hAnsi="Arial" w:cs="Arial"/>
          <w:color w:val="000000"/>
          <w:kern w:val="28"/>
          <w14:cntxtAlts/>
        </w:rPr>
        <w:t>………………………………</w:t>
      </w:r>
      <w:r w:rsidR="004F0EEE" w:rsidRPr="004A3C19">
        <w:rPr>
          <w:rFonts w:ascii="Arial" w:hAnsi="Arial" w:cs="Arial"/>
          <w:color w:val="000000"/>
          <w:kern w:val="28"/>
          <w14:cntxtAlts/>
        </w:rPr>
        <w:t>………………</w:t>
      </w:r>
      <w:r w:rsidR="008D1CFB">
        <w:rPr>
          <w:rFonts w:ascii="Arial" w:hAnsi="Arial" w:cs="Arial"/>
          <w:color w:val="000000"/>
          <w:kern w:val="28"/>
          <w14:cntxtAlts/>
        </w:rPr>
        <w:t>…………………………………………………………………………………………..</w:t>
      </w:r>
    </w:p>
    <w:p w14:paraId="3EFE6192" w14:textId="064A787B" w:rsidR="00211BBD" w:rsidRPr="004A3C19" w:rsidRDefault="009B4180" w:rsidP="00211BBD">
      <w:pPr>
        <w:widowControl w:val="0"/>
        <w:jc w:val="both"/>
        <w:rPr>
          <w:rFonts w:ascii="Arial" w:hAnsi="Arial" w:cs="Arial"/>
          <w:color w:val="000000"/>
          <w:kern w:val="28"/>
          <w14:cntxtAlts/>
        </w:rPr>
      </w:pPr>
      <w:r w:rsidRPr="004A3C19">
        <w:rPr>
          <w:rFonts w:ascii="Arial" w:hAnsi="Arial" w:cs="Arial"/>
          <w:color w:val="000000"/>
          <w:kern w:val="28"/>
          <w14:cntxtAlts/>
        </w:rPr>
        <w:t>Dénommé(e) « le (la) r</w:t>
      </w:r>
      <w:r w:rsidR="00211BBD" w:rsidRPr="004A3C19">
        <w:rPr>
          <w:rFonts w:ascii="Arial" w:hAnsi="Arial" w:cs="Arial"/>
          <w:color w:val="000000"/>
          <w:kern w:val="28"/>
          <w14:cntxtAlts/>
        </w:rPr>
        <w:t>eprésentant</w:t>
      </w:r>
      <w:r w:rsidRPr="004A3C19">
        <w:rPr>
          <w:rFonts w:ascii="Arial" w:hAnsi="Arial" w:cs="Arial"/>
          <w:color w:val="000000"/>
          <w:kern w:val="28"/>
          <w14:cntxtAlts/>
        </w:rPr>
        <w:t>(e)</w:t>
      </w:r>
      <w:r w:rsidR="00211BBD" w:rsidRPr="004A3C19">
        <w:rPr>
          <w:rFonts w:ascii="Arial" w:hAnsi="Arial" w:cs="Arial"/>
          <w:color w:val="000000"/>
          <w:kern w:val="28"/>
          <w14:cntxtAlts/>
        </w:rPr>
        <w:t xml:space="preserve"> légal</w:t>
      </w:r>
      <w:r w:rsidRPr="004A3C19">
        <w:rPr>
          <w:rFonts w:ascii="Arial" w:hAnsi="Arial" w:cs="Arial"/>
          <w:color w:val="000000"/>
          <w:kern w:val="28"/>
          <w14:cntxtAlts/>
        </w:rPr>
        <w:t>(e) » dans le présent document :</w:t>
      </w:r>
    </w:p>
    <w:p w14:paraId="3FF1EA64" w14:textId="349002C2" w:rsidR="00211BBD" w:rsidRPr="004A3C19" w:rsidRDefault="0058320C" w:rsidP="00211BBD">
      <w:pPr>
        <w:widowControl w:val="0"/>
        <w:tabs>
          <w:tab w:val="left" w:pos="-31680"/>
        </w:tabs>
        <w:ind w:left="1526"/>
        <w:jc w:val="both"/>
        <w:rPr>
          <w:rFonts w:ascii="Arial" w:hAnsi="Arial" w:cs="Arial"/>
          <w:color w:val="000000"/>
          <w:kern w:val="28"/>
          <w14:cntxtAlts/>
        </w:rPr>
      </w:pPr>
      <w:r w:rsidRPr="004A3C19">
        <w:rPr>
          <w:rFonts w:ascii="Arial" w:hAnsi="Arial" w:cs="Arial"/>
          <w:bCs/>
        </w:rPr>
        <w:sym w:font="Wingdings" w:char="F0A8"/>
      </w:r>
      <w:r w:rsidRPr="004A3C19">
        <w:rPr>
          <w:rFonts w:ascii="Arial" w:hAnsi="Arial" w:cs="Arial"/>
          <w:b/>
        </w:rPr>
        <w:t xml:space="preserve"> </w:t>
      </w:r>
      <w:r w:rsidR="00211BBD" w:rsidRPr="004A3C19">
        <w:rPr>
          <w:rFonts w:ascii="Arial" w:hAnsi="Arial" w:cs="Arial"/>
          <w:color w:val="000000"/>
          <w:kern w:val="28"/>
          <w14:cntxtAlts/>
        </w:rPr>
        <w:t xml:space="preserve">Tuteur </w:t>
      </w:r>
    </w:p>
    <w:p w14:paraId="3EB9DBB0" w14:textId="6E7D14A0" w:rsidR="00211BBD" w:rsidRPr="004A3C19" w:rsidRDefault="0058320C" w:rsidP="00211BBD">
      <w:pPr>
        <w:widowControl w:val="0"/>
        <w:tabs>
          <w:tab w:val="left" w:pos="-31680"/>
        </w:tabs>
        <w:ind w:left="1526"/>
        <w:jc w:val="both"/>
        <w:rPr>
          <w:rFonts w:ascii="Arial" w:hAnsi="Arial" w:cs="Arial"/>
          <w:color w:val="000000"/>
          <w:kern w:val="28"/>
          <w14:cntxtAlts/>
        </w:rPr>
      </w:pPr>
      <w:r w:rsidRPr="004A3C19">
        <w:rPr>
          <w:rFonts w:ascii="Arial" w:hAnsi="Arial" w:cs="Arial"/>
          <w:bCs/>
        </w:rPr>
        <w:sym w:font="Wingdings" w:char="F0A8"/>
      </w:r>
      <w:r w:rsidR="00211BBD" w:rsidRPr="004A3C19">
        <w:rPr>
          <w:rFonts w:ascii="Arial" w:hAnsi="Arial" w:cs="Arial"/>
          <w:color w:val="000000"/>
          <w:kern w:val="28"/>
          <w:lang w:val="en-US"/>
          <w14:cntxtAlts/>
        </w:rPr>
        <w:t xml:space="preserve"> </w:t>
      </w:r>
      <w:r w:rsidR="00211BBD" w:rsidRPr="004A3C19">
        <w:rPr>
          <w:rFonts w:ascii="Arial" w:hAnsi="Arial" w:cs="Arial"/>
          <w:color w:val="000000"/>
          <w:kern w:val="28"/>
          <w14:cntxtAlts/>
        </w:rPr>
        <w:t xml:space="preserve">Curateur     </w:t>
      </w:r>
    </w:p>
    <w:p w14:paraId="7B2DD536" w14:textId="768C060E" w:rsidR="00211BBD" w:rsidRPr="004A3C19" w:rsidRDefault="0058320C" w:rsidP="00211BBD">
      <w:pPr>
        <w:widowControl w:val="0"/>
        <w:tabs>
          <w:tab w:val="left" w:pos="-31680"/>
        </w:tabs>
        <w:ind w:left="1526"/>
        <w:jc w:val="both"/>
        <w:rPr>
          <w:rFonts w:ascii="Arial" w:hAnsi="Arial" w:cs="Arial"/>
          <w:color w:val="000000"/>
          <w:kern w:val="28"/>
          <w14:cntxtAlts/>
        </w:rPr>
      </w:pPr>
      <w:r w:rsidRPr="004A3C19">
        <w:rPr>
          <w:rFonts w:ascii="Arial" w:hAnsi="Arial" w:cs="Arial"/>
          <w:bCs/>
        </w:rPr>
        <w:sym w:font="Wingdings" w:char="F0A8"/>
      </w:r>
      <w:r w:rsidR="00211BBD" w:rsidRPr="004A3C19">
        <w:rPr>
          <w:rFonts w:ascii="Arial" w:hAnsi="Arial" w:cs="Arial"/>
          <w:color w:val="000000"/>
          <w:kern w:val="28"/>
          <w:lang w:val="en-US"/>
          <w14:cntxtAlts/>
        </w:rPr>
        <w:t xml:space="preserve"> </w:t>
      </w:r>
      <w:r w:rsidR="00211BBD" w:rsidRPr="004A3C19">
        <w:rPr>
          <w:rFonts w:ascii="Arial" w:hAnsi="Arial" w:cs="Arial"/>
          <w:color w:val="000000"/>
          <w:kern w:val="28"/>
          <w14:cntxtAlts/>
        </w:rPr>
        <w:t xml:space="preserve">Mandataire judiciaire à la protection des majeurs </w:t>
      </w:r>
    </w:p>
    <w:p w14:paraId="28597680" w14:textId="3AA67886" w:rsidR="00211BBD" w:rsidRPr="004A3C19" w:rsidRDefault="0058320C" w:rsidP="00211BBD">
      <w:pPr>
        <w:widowControl w:val="0"/>
        <w:tabs>
          <w:tab w:val="left" w:pos="-31680"/>
        </w:tabs>
        <w:ind w:left="1526"/>
        <w:jc w:val="both"/>
        <w:rPr>
          <w:rFonts w:ascii="Arial" w:hAnsi="Arial" w:cs="Arial"/>
          <w:color w:val="000000"/>
          <w:kern w:val="28"/>
          <w14:cntxtAlts/>
        </w:rPr>
      </w:pPr>
      <w:r w:rsidRPr="004A3C19">
        <w:rPr>
          <w:rFonts w:ascii="Arial" w:hAnsi="Arial" w:cs="Arial"/>
          <w:bCs/>
        </w:rPr>
        <w:sym w:font="Wingdings" w:char="F0A8"/>
      </w:r>
      <w:r w:rsidR="00211BBD" w:rsidRPr="004A3C19">
        <w:rPr>
          <w:rFonts w:ascii="Arial" w:hAnsi="Arial" w:cs="Arial"/>
          <w:color w:val="000000"/>
          <w:kern w:val="28"/>
          <w:lang w:val="en-US"/>
          <w14:cntxtAlts/>
        </w:rPr>
        <w:t xml:space="preserve"> </w:t>
      </w:r>
      <w:r w:rsidR="00211BBD" w:rsidRPr="004A3C19">
        <w:rPr>
          <w:rFonts w:ascii="Arial" w:hAnsi="Arial" w:cs="Arial"/>
          <w:color w:val="000000"/>
          <w:kern w:val="28"/>
          <w14:cntxtAlts/>
        </w:rPr>
        <w:t>Autre</w:t>
      </w:r>
      <w:r w:rsidR="004F0EEE" w:rsidRPr="004A3C19">
        <w:rPr>
          <w:rFonts w:ascii="Arial" w:hAnsi="Arial" w:cs="Arial"/>
          <w:color w:val="000000"/>
          <w:kern w:val="28"/>
          <w14:cntxtAlts/>
        </w:rPr>
        <w:t> :</w:t>
      </w:r>
    </w:p>
    <w:p w14:paraId="766EA125" w14:textId="47ACCD02" w:rsidR="00211BBD" w:rsidRPr="004A3C19" w:rsidRDefault="00211BBD" w:rsidP="0058320C">
      <w:pPr>
        <w:widowControl w:val="0"/>
        <w:rPr>
          <w:rFonts w:ascii="Arial" w:hAnsi="Arial" w:cs="Arial"/>
          <w:color w:val="000000"/>
          <w:kern w:val="28"/>
          <w14:cntxtAlts/>
        </w:rPr>
      </w:pPr>
    </w:p>
    <w:p w14:paraId="7DDC039D" w14:textId="7FA4360F" w:rsidR="009B4180" w:rsidRPr="004A3C19" w:rsidRDefault="009B4180" w:rsidP="009B4180">
      <w:pPr>
        <w:widowControl w:val="0"/>
        <w:jc w:val="both"/>
        <w:rPr>
          <w:rFonts w:ascii="Arial" w:hAnsi="Arial" w:cs="Arial"/>
          <w:color w:val="000000"/>
          <w:kern w:val="28"/>
          <w14:cntxtAlts/>
        </w:rPr>
      </w:pPr>
      <w:r w:rsidRPr="004A3C19">
        <w:rPr>
          <w:rFonts w:ascii="Arial" w:hAnsi="Arial" w:cs="Arial"/>
        </w:rPr>
        <w:t>Après avoir pris connaissance des conditions générales de fonctionnement, du livret d’accueil, de la Charte des droits et libertés des personnes âgées dépendantes, de la Charte des droits et libertés des personnes âgées accueillies, du règlement de fonctionnement, annexés au présent contrat,</w:t>
      </w:r>
    </w:p>
    <w:p w14:paraId="0D28F16B" w14:textId="0990E0B6" w:rsidR="00211BBD" w:rsidRPr="004A3C19" w:rsidRDefault="00211BBD" w:rsidP="00211BBD">
      <w:pPr>
        <w:tabs>
          <w:tab w:val="left" w:pos="142"/>
        </w:tabs>
        <w:spacing w:after="120" w:line="288" w:lineRule="auto"/>
        <w:jc w:val="both"/>
        <w:rPr>
          <w:rFonts w:ascii="Arial" w:hAnsi="Arial" w:cs="Arial"/>
        </w:rPr>
      </w:pPr>
      <w:r w:rsidRPr="004A3C19">
        <w:rPr>
          <w:rFonts w:ascii="Arial" w:hAnsi="Arial" w:cs="Arial"/>
          <w:b/>
        </w:rPr>
        <w:t xml:space="preserve">Il est convenu ce qui suit : </w:t>
      </w:r>
    </w:p>
    <w:p w14:paraId="76C25BC7" w14:textId="696983B3" w:rsidR="00211BBD" w:rsidRPr="004A3C19" w:rsidRDefault="00524E3A" w:rsidP="00211BBD">
      <w:pPr>
        <w:tabs>
          <w:tab w:val="left" w:pos="142"/>
        </w:tabs>
        <w:spacing w:after="120" w:line="288" w:lineRule="auto"/>
        <w:jc w:val="both"/>
        <w:rPr>
          <w:rFonts w:ascii="Arial" w:hAnsi="Arial" w:cs="Arial"/>
        </w:rPr>
      </w:pPr>
      <w:r w:rsidRPr="004A3C19">
        <w:rPr>
          <w:rFonts w:ascii="Arial" w:hAnsi="Arial" w:cs="Arial"/>
          <w:b/>
          <w:color w:val="000000" w:themeColor="text1"/>
        </w:rPr>
        <w:t>Madame</w:t>
      </w:r>
      <w:r w:rsidR="00211BBD" w:rsidRPr="004A3C19">
        <w:rPr>
          <w:rFonts w:ascii="Arial" w:hAnsi="Arial" w:cs="Arial"/>
          <w:b/>
          <w:color w:val="000000" w:themeColor="text1"/>
        </w:rPr>
        <w:t xml:space="preserve"> / </w:t>
      </w:r>
      <w:r w:rsidRPr="004A3C19">
        <w:rPr>
          <w:rFonts w:ascii="Arial" w:hAnsi="Arial" w:cs="Arial"/>
          <w:b/>
          <w:color w:val="000000" w:themeColor="text1"/>
        </w:rPr>
        <w:t>Monsieur</w:t>
      </w:r>
      <w:r w:rsidR="00211BBD" w:rsidRPr="004A3C19">
        <w:rPr>
          <w:rFonts w:ascii="Arial" w:hAnsi="Arial" w:cs="Arial"/>
          <w:b/>
          <w:color w:val="000000" w:themeColor="text1"/>
        </w:rPr>
        <w:t xml:space="preserve"> ………………………………………….. </w:t>
      </w:r>
      <w:r w:rsidR="00211BBD" w:rsidRPr="004A3C19">
        <w:rPr>
          <w:rFonts w:ascii="Arial" w:hAnsi="Arial" w:cs="Arial"/>
          <w:b/>
        </w:rPr>
        <w:t xml:space="preserve">est admis(e) </w:t>
      </w:r>
      <w:r w:rsidR="001E5F84" w:rsidRPr="004A3C19">
        <w:rPr>
          <w:rFonts w:ascii="Arial" w:hAnsi="Arial" w:cs="Arial"/>
          <w:b/>
        </w:rPr>
        <w:t xml:space="preserve">à l’EHPAD « Seguin » de CESTAS. </w:t>
      </w:r>
      <w:r w:rsidR="00211BBD" w:rsidRPr="004A3C19">
        <w:rPr>
          <w:rFonts w:ascii="Arial" w:hAnsi="Arial" w:cs="Arial"/>
        </w:rPr>
        <w:t xml:space="preserve"> </w:t>
      </w:r>
    </w:p>
    <w:p w14:paraId="1947CD31" w14:textId="77777777" w:rsidR="00211BBD" w:rsidRDefault="00211BBD" w:rsidP="00211BBD">
      <w:pPr>
        <w:tabs>
          <w:tab w:val="left" w:pos="142"/>
        </w:tabs>
        <w:spacing w:after="120" w:line="288" w:lineRule="auto"/>
        <w:jc w:val="both"/>
        <w:rPr>
          <w:rFonts w:ascii="Arial" w:hAnsi="Arial" w:cs="Arial"/>
        </w:rPr>
      </w:pPr>
    </w:p>
    <w:p w14:paraId="0A00AD3E" w14:textId="77777777" w:rsidR="006703DB" w:rsidRDefault="006703DB" w:rsidP="00211BBD">
      <w:pPr>
        <w:tabs>
          <w:tab w:val="left" w:pos="142"/>
        </w:tabs>
        <w:spacing w:after="120" w:line="288" w:lineRule="auto"/>
        <w:jc w:val="both"/>
        <w:rPr>
          <w:rFonts w:ascii="Arial" w:hAnsi="Arial" w:cs="Arial"/>
        </w:rPr>
      </w:pPr>
    </w:p>
    <w:p w14:paraId="21BCFB29" w14:textId="77777777" w:rsidR="006703DB" w:rsidRDefault="006703DB" w:rsidP="00211BBD">
      <w:pPr>
        <w:tabs>
          <w:tab w:val="left" w:pos="142"/>
        </w:tabs>
        <w:spacing w:after="120" w:line="288" w:lineRule="auto"/>
        <w:jc w:val="both"/>
        <w:rPr>
          <w:rFonts w:ascii="Arial" w:hAnsi="Arial" w:cs="Arial"/>
        </w:rPr>
      </w:pPr>
    </w:p>
    <w:p w14:paraId="04D057E5" w14:textId="77777777" w:rsidR="006703DB" w:rsidRDefault="006703DB" w:rsidP="00211BBD">
      <w:pPr>
        <w:tabs>
          <w:tab w:val="left" w:pos="142"/>
        </w:tabs>
        <w:spacing w:after="120" w:line="288" w:lineRule="auto"/>
        <w:jc w:val="both"/>
        <w:rPr>
          <w:rFonts w:ascii="Arial" w:hAnsi="Arial" w:cs="Arial"/>
        </w:rPr>
      </w:pPr>
    </w:p>
    <w:p w14:paraId="540BE684" w14:textId="70FB63D1" w:rsidR="00211BBD" w:rsidRPr="004A3C19" w:rsidRDefault="00211BBD" w:rsidP="0058320C">
      <w:pPr>
        <w:spacing w:line="276" w:lineRule="auto"/>
        <w:jc w:val="center"/>
        <w:rPr>
          <w:rFonts w:ascii="Arial" w:hAnsi="Arial" w:cs="Arial"/>
          <w:b/>
          <w:bCs/>
        </w:rPr>
      </w:pPr>
      <w:r w:rsidRPr="004A3C19">
        <w:rPr>
          <w:rFonts w:ascii="Arial" w:hAnsi="Arial" w:cs="Arial"/>
          <w:b/>
          <w:bCs/>
        </w:rPr>
        <w:t>Utilisation de ce document en tant que</w:t>
      </w:r>
    </w:p>
    <w:p w14:paraId="67973E53" w14:textId="77777777" w:rsidR="00211BBD" w:rsidRPr="004A3C19" w:rsidRDefault="00211BBD" w:rsidP="0058320C">
      <w:pPr>
        <w:spacing w:line="276" w:lineRule="auto"/>
        <w:jc w:val="center"/>
        <w:rPr>
          <w:rFonts w:ascii="Arial" w:hAnsi="Arial" w:cs="Arial"/>
          <w:b/>
          <w:bCs/>
        </w:rPr>
      </w:pPr>
      <w:r w:rsidRPr="004A3C19">
        <w:rPr>
          <w:rFonts w:ascii="Arial" w:hAnsi="Arial" w:cs="Arial"/>
          <w:b/>
          <w:bCs/>
          <w:shd w:val="clear" w:color="auto" w:fill="D9D9D9" w:themeFill="background1" w:themeFillShade="D9"/>
        </w:rPr>
        <w:lastRenderedPageBreak/>
        <w:t>Document individuel de prise en charge</w:t>
      </w:r>
    </w:p>
    <w:p w14:paraId="303EF754" w14:textId="77777777" w:rsidR="00211BBD" w:rsidRPr="004A3C19" w:rsidRDefault="00211BBD" w:rsidP="0058320C">
      <w:pPr>
        <w:spacing w:line="276" w:lineRule="auto"/>
        <w:rPr>
          <w:rFonts w:ascii="Arial" w:hAnsi="Arial" w:cs="Arial"/>
          <w:b/>
          <w:bCs/>
        </w:rPr>
      </w:pPr>
    </w:p>
    <w:p w14:paraId="619D89E6" w14:textId="77777777" w:rsidR="00211BBD" w:rsidRPr="004A3C19" w:rsidRDefault="00211BBD" w:rsidP="0058320C">
      <w:pPr>
        <w:spacing w:line="276" w:lineRule="auto"/>
        <w:rPr>
          <w:rFonts w:ascii="Arial" w:hAnsi="Arial" w:cs="Arial"/>
          <w:b/>
          <w:bCs/>
        </w:rPr>
      </w:pPr>
    </w:p>
    <w:p w14:paraId="2FEABB88" w14:textId="773134F8" w:rsidR="00211BBD" w:rsidRPr="004A3C19" w:rsidRDefault="00211BBD" w:rsidP="0058320C">
      <w:pPr>
        <w:spacing w:line="276" w:lineRule="auto"/>
        <w:jc w:val="both"/>
        <w:rPr>
          <w:rFonts w:ascii="Arial" w:hAnsi="Arial" w:cs="Arial"/>
          <w:bCs/>
        </w:rPr>
      </w:pPr>
      <w:r w:rsidRPr="004A3C19">
        <w:rPr>
          <w:rFonts w:ascii="Arial" w:hAnsi="Arial" w:cs="Arial"/>
          <w:bCs/>
        </w:rPr>
        <w:t>Le présent document doit être considéré comme étant le document individuel de prise en charge dans l’un des cas indiqués ci-dessous. Dans cette occurrence, il n’est pas signé par le résident.</w:t>
      </w:r>
    </w:p>
    <w:p w14:paraId="5B2914F7" w14:textId="77777777" w:rsidR="00211BBD" w:rsidRPr="004A3C19" w:rsidRDefault="00211BBD" w:rsidP="0058320C">
      <w:pPr>
        <w:spacing w:line="276" w:lineRule="auto"/>
        <w:jc w:val="both"/>
        <w:rPr>
          <w:rFonts w:ascii="Arial" w:hAnsi="Arial" w:cs="Arial"/>
          <w:bCs/>
        </w:rPr>
      </w:pPr>
    </w:p>
    <w:p w14:paraId="52162949" w14:textId="6EE7B7A8" w:rsidR="00211BBD" w:rsidRPr="004A3C19" w:rsidRDefault="00211BBD" w:rsidP="0058320C">
      <w:pPr>
        <w:spacing w:line="276" w:lineRule="auto"/>
        <w:jc w:val="both"/>
        <w:rPr>
          <w:rFonts w:ascii="Arial" w:hAnsi="Arial" w:cs="Arial"/>
          <w:bCs/>
        </w:rPr>
      </w:pPr>
      <w:r w:rsidRPr="004A3C19">
        <w:rPr>
          <w:rFonts w:ascii="Arial" w:hAnsi="Arial" w:cs="Arial"/>
          <w:bCs/>
        </w:rPr>
        <w:sym w:font="Wingdings" w:char="F072"/>
      </w:r>
      <w:r w:rsidRPr="004A3C19">
        <w:rPr>
          <w:rFonts w:ascii="Arial" w:hAnsi="Arial" w:cs="Arial"/>
          <w:bCs/>
        </w:rPr>
        <w:t xml:space="preserve"> Le résident ou son représentant légal, ayant </w:t>
      </w:r>
      <w:r w:rsidRPr="004A3C19">
        <w:rPr>
          <w:rFonts w:ascii="Arial" w:hAnsi="Arial" w:cs="Arial"/>
          <w:b/>
          <w:bCs/>
        </w:rPr>
        <w:t>refusé de le signer</w:t>
      </w:r>
      <w:r w:rsidR="009B4180" w:rsidRPr="004A3C19">
        <w:rPr>
          <w:rFonts w:ascii="Arial" w:hAnsi="Arial" w:cs="Arial"/>
          <w:bCs/>
        </w:rPr>
        <w:t>.</w:t>
      </w:r>
    </w:p>
    <w:p w14:paraId="64404D3E" w14:textId="77777777" w:rsidR="00211BBD" w:rsidRPr="004A3C19" w:rsidRDefault="00211BBD" w:rsidP="0058320C">
      <w:pPr>
        <w:spacing w:line="276" w:lineRule="auto"/>
        <w:jc w:val="both"/>
        <w:rPr>
          <w:rFonts w:ascii="Arial" w:hAnsi="Arial" w:cs="Arial"/>
          <w:bCs/>
        </w:rPr>
      </w:pPr>
    </w:p>
    <w:p w14:paraId="61DE1BE6" w14:textId="35CA0B99" w:rsidR="00211BBD" w:rsidRPr="004A3C19" w:rsidRDefault="00211BBD" w:rsidP="0058320C">
      <w:pPr>
        <w:spacing w:line="276" w:lineRule="auto"/>
        <w:jc w:val="both"/>
        <w:rPr>
          <w:rFonts w:ascii="Arial" w:hAnsi="Arial" w:cs="Arial"/>
          <w:bCs/>
        </w:rPr>
      </w:pPr>
      <w:r w:rsidRPr="004A3C19">
        <w:rPr>
          <w:rFonts w:ascii="Arial" w:hAnsi="Arial" w:cs="Arial"/>
          <w:bCs/>
        </w:rPr>
        <w:sym w:font="Wingdings" w:char="F072"/>
      </w:r>
      <w:r w:rsidRPr="004A3C19">
        <w:rPr>
          <w:rFonts w:ascii="Arial" w:hAnsi="Arial" w:cs="Arial"/>
          <w:bCs/>
        </w:rPr>
        <w:t xml:space="preserve"> Le résident, </w:t>
      </w:r>
      <w:r w:rsidRPr="004A3C19">
        <w:rPr>
          <w:rFonts w:ascii="Arial" w:hAnsi="Arial" w:cs="Arial"/>
          <w:b/>
          <w:bCs/>
        </w:rPr>
        <w:t>étant dans l’incapacité de signer, mais ne faisant pas l’objet d’une mesure de protection juridique</w:t>
      </w:r>
      <w:r w:rsidRPr="004A3C19">
        <w:rPr>
          <w:rFonts w:ascii="Arial" w:hAnsi="Arial" w:cs="Arial"/>
          <w:bCs/>
        </w:rPr>
        <w:t>,</w:t>
      </w:r>
    </w:p>
    <w:p w14:paraId="20E12C89" w14:textId="6657DA12" w:rsidR="00211BBD" w:rsidRPr="004A3C19" w:rsidRDefault="00211BBD" w:rsidP="0058320C">
      <w:pPr>
        <w:spacing w:line="276" w:lineRule="auto"/>
        <w:jc w:val="both"/>
        <w:rPr>
          <w:rFonts w:ascii="Arial" w:hAnsi="Arial" w:cs="Arial"/>
          <w:bCs/>
        </w:rPr>
      </w:pPr>
      <w:r w:rsidRPr="004A3C19">
        <w:rPr>
          <w:rFonts w:ascii="Arial" w:hAnsi="Arial" w:cs="Arial"/>
          <w:bCs/>
        </w:rPr>
        <w:t>Néanmoins, M</w:t>
      </w:r>
      <w:r w:rsidR="009B4180" w:rsidRPr="004A3C19">
        <w:rPr>
          <w:rFonts w:ascii="Arial" w:hAnsi="Arial" w:cs="Arial"/>
          <w:bCs/>
        </w:rPr>
        <w:t>adame / Monsieur …………………………….</w:t>
      </w:r>
      <w:r w:rsidRPr="004A3C19">
        <w:rPr>
          <w:rFonts w:ascii="Arial" w:hAnsi="Arial" w:cs="Arial"/>
          <w:bCs/>
        </w:rPr>
        <w:t>………………………………… parent, allié, proch</w:t>
      </w:r>
      <w:r w:rsidR="006451FB" w:rsidRPr="004A3C19">
        <w:rPr>
          <w:rFonts w:ascii="Arial" w:hAnsi="Arial" w:cs="Arial"/>
          <w:bCs/>
        </w:rPr>
        <w:t>e</w:t>
      </w:r>
      <w:r w:rsidRPr="004A3C19">
        <w:rPr>
          <w:rFonts w:ascii="Arial" w:hAnsi="Arial" w:cs="Arial"/>
          <w:bCs/>
        </w:rPr>
        <w:t>, a été associé à l’élaboration du document</w:t>
      </w:r>
      <w:r w:rsidR="009B4180" w:rsidRPr="004A3C19">
        <w:rPr>
          <w:rFonts w:ascii="Arial" w:hAnsi="Arial" w:cs="Arial"/>
          <w:bCs/>
        </w:rPr>
        <w:t>,</w:t>
      </w:r>
      <w:r w:rsidRPr="004A3C19">
        <w:rPr>
          <w:rFonts w:ascii="Arial" w:hAnsi="Arial" w:cs="Arial"/>
          <w:bCs/>
        </w:rPr>
        <w:t xml:space="preserve"> dont une copie lui a été remise.</w:t>
      </w:r>
    </w:p>
    <w:p w14:paraId="486B8F76" w14:textId="77777777" w:rsidR="00211BBD" w:rsidRPr="004A3C19" w:rsidRDefault="00211BBD" w:rsidP="0058320C">
      <w:pPr>
        <w:spacing w:line="276" w:lineRule="auto"/>
        <w:jc w:val="both"/>
        <w:rPr>
          <w:rFonts w:ascii="Arial" w:hAnsi="Arial" w:cs="Arial"/>
          <w:bCs/>
        </w:rPr>
      </w:pPr>
    </w:p>
    <w:p w14:paraId="75138DCD" w14:textId="5E6A6DE6" w:rsidR="00211BBD" w:rsidRPr="004A3C19" w:rsidRDefault="00211BBD" w:rsidP="0058320C">
      <w:pPr>
        <w:spacing w:line="276" w:lineRule="auto"/>
        <w:jc w:val="both"/>
        <w:rPr>
          <w:rFonts w:ascii="Arial" w:hAnsi="Arial" w:cs="Arial"/>
          <w:b/>
          <w:bCs/>
        </w:rPr>
      </w:pPr>
      <w:r w:rsidRPr="004A3C19">
        <w:rPr>
          <w:rFonts w:ascii="Arial" w:hAnsi="Arial" w:cs="Arial"/>
          <w:bCs/>
        </w:rPr>
        <w:sym w:font="Wingdings" w:char="F072"/>
      </w:r>
      <w:r w:rsidRPr="004A3C19">
        <w:rPr>
          <w:rFonts w:ascii="Arial" w:hAnsi="Arial" w:cs="Arial"/>
          <w:bCs/>
        </w:rPr>
        <w:t xml:space="preserve"> Le résident, </w:t>
      </w:r>
      <w:r w:rsidR="009B4180" w:rsidRPr="004A3C19">
        <w:rPr>
          <w:rFonts w:ascii="Arial" w:hAnsi="Arial" w:cs="Arial"/>
          <w:b/>
        </w:rPr>
        <w:t>étant dans l’incapacité de signer,</w:t>
      </w:r>
      <w:r w:rsidR="009B4180" w:rsidRPr="004A3C19">
        <w:rPr>
          <w:rFonts w:ascii="Arial" w:hAnsi="Arial" w:cs="Arial"/>
          <w:bCs/>
        </w:rPr>
        <w:t xml:space="preserve"> </w:t>
      </w:r>
      <w:r w:rsidRPr="004A3C19">
        <w:rPr>
          <w:rFonts w:ascii="Arial" w:hAnsi="Arial" w:cs="Arial"/>
          <w:b/>
          <w:bCs/>
        </w:rPr>
        <w:t>sous protection juridique mais dont la mesure ne comprend pas la protection de sa personne</w:t>
      </w:r>
      <w:r w:rsidR="009B4180" w:rsidRPr="004A3C19">
        <w:rPr>
          <w:rFonts w:ascii="Arial" w:hAnsi="Arial" w:cs="Arial"/>
          <w:b/>
          <w:bCs/>
        </w:rPr>
        <w:t>,</w:t>
      </w:r>
    </w:p>
    <w:p w14:paraId="0A33DF3F" w14:textId="5355C0A0" w:rsidR="00211BBD" w:rsidRPr="004A3C19" w:rsidRDefault="00211BBD" w:rsidP="0058320C">
      <w:pPr>
        <w:spacing w:line="276" w:lineRule="auto"/>
        <w:jc w:val="both"/>
        <w:rPr>
          <w:rFonts w:ascii="Arial" w:hAnsi="Arial" w:cs="Arial"/>
          <w:bCs/>
        </w:rPr>
      </w:pPr>
      <w:r w:rsidRPr="004A3C19">
        <w:rPr>
          <w:rFonts w:ascii="Arial" w:hAnsi="Arial" w:cs="Arial"/>
          <w:bCs/>
        </w:rPr>
        <w:t>Néanmoins, M</w:t>
      </w:r>
      <w:r w:rsidR="009B4180" w:rsidRPr="004A3C19">
        <w:rPr>
          <w:rFonts w:ascii="Arial" w:hAnsi="Arial" w:cs="Arial"/>
          <w:bCs/>
        </w:rPr>
        <w:t>adame / Monsieur ………………………..</w:t>
      </w:r>
      <w:r w:rsidRPr="004A3C19">
        <w:rPr>
          <w:rFonts w:ascii="Arial" w:hAnsi="Arial" w:cs="Arial"/>
          <w:bCs/>
        </w:rPr>
        <w:t>………………………………………… parent, allié, proch</w:t>
      </w:r>
      <w:r w:rsidR="006451FB" w:rsidRPr="004A3C19">
        <w:rPr>
          <w:rFonts w:ascii="Arial" w:hAnsi="Arial" w:cs="Arial"/>
          <w:bCs/>
        </w:rPr>
        <w:t>e</w:t>
      </w:r>
      <w:r w:rsidRPr="004A3C19">
        <w:rPr>
          <w:rFonts w:ascii="Arial" w:hAnsi="Arial" w:cs="Arial"/>
          <w:bCs/>
        </w:rPr>
        <w:t>, dont le mandataire judiciaire à la protection des majeurs ou le subrogé curateur ou le tuteur connaît l’existence, a été associé à l’élaboration du document</w:t>
      </w:r>
      <w:r w:rsidR="009B4180" w:rsidRPr="004A3C19">
        <w:rPr>
          <w:rFonts w:ascii="Arial" w:hAnsi="Arial" w:cs="Arial"/>
          <w:bCs/>
        </w:rPr>
        <w:t>,</w:t>
      </w:r>
      <w:r w:rsidRPr="004A3C19">
        <w:rPr>
          <w:rFonts w:ascii="Arial" w:hAnsi="Arial" w:cs="Arial"/>
          <w:bCs/>
        </w:rPr>
        <w:t xml:space="preserve"> dont une copie lui a été remise.</w:t>
      </w:r>
    </w:p>
    <w:p w14:paraId="6B762579" w14:textId="77777777" w:rsidR="00211BBD" w:rsidRPr="004A3C19" w:rsidRDefault="00211BBD" w:rsidP="0058320C">
      <w:pPr>
        <w:spacing w:line="276" w:lineRule="auto"/>
        <w:jc w:val="both"/>
        <w:rPr>
          <w:rFonts w:ascii="Arial" w:hAnsi="Arial" w:cs="Arial"/>
          <w:bCs/>
        </w:rPr>
      </w:pPr>
    </w:p>
    <w:p w14:paraId="2E8873FE" w14:textId="77777777" w:rsidR="00211BBD" w:rsidRPr="004A3C19" w:rsidRDefault="00211BBD" w:rsidP="0058320C">
      <w:pPr>
        <w:spacing w:line="276" w:lineRule="auto"/>
        <w:jc w:val="both"/>
        <w:rPr>
          <w:rFonts w:ascii="Arial" w:hAnsi="Arial" w:cs="Arial"/>
          <w:bCs/>
        </w:rPr>
      </w:pPr>
      <w:r w:rsidRPr="004A3C19">
        <w:rPr>
          <w:rFonts w:ascii="Arial" w:hAnsi="Arial" w:cs="Arial"/>
          <w:bCs/>
        </w:rPr>
        <w:sym w:font="Wingdings" w:char="F072"/>
      </w:r>
      <w:r w:rsidRPr="004A3C19">
        <w:rPr>
          <w:rFonts w:ascii="Arial" w:hAnsi="Arial" w:cs="Arial"/>
          <w:bCs/>
        </w:rPr>
        <w:t xml:space="preserve"> Le résident bénéficie d’un </w:t>
      </w:r>
      <w:r w:rsidRPr="004A3C19">
        <w:rPr>
          <w:rFonts w:ascii="Arial" w:hAnsi="Arial" w:cs="Arial"/>
          <w:b/>
        </w:rPr>
        <w:t>séjour inférieur à deux mois</w:t>
      </w:r>
      <w:r w:rsidRPr="004A3C19">
        <w:rPr>
          <w:rFonts w:ascii="Arial" w:hAnsi="Arial" w:cs="Arial"/>
          <w:bCs/>
        </w:rPr>
        <w:t>.</w:t>
      </w:r>
    </w:p>
    <w:p w14:paraId="49CC5B20" w14:textId="77777777" w:rsidR="00211BBD" w:rsidRPr="004A3C19" w:rsidRDefault="00211BBD" w:rsidP="00211BBD">
      <w:pPr>
        <w:rPr>
          <w:rFonts w:ascii="Arial" w:hAnsi="Arial" w:cs="Arial"/>
        </w:rPr>
      </w:pPr>
    </w:p>
    <w:p w14:paraId="0E7A05AE" w14:textId="77777777" w:rsidR="0058320C" w:rsidRPr="004A3C19" w:rsidRDefault="0058320C" w:rsidP="00211BBD">
      <w:pPr>
        <w:rPr>
          <w:rFonts w:ascii="Arial" w:hAnsi="Arial" w:cs="Arial"/>
        </w:rPr>
      </w:pPr>
    </w:p>
    <w:p w14:paraId="0FDCA198" w14:textId="77777777" w:rsidR="0058320C" w:rsidRPr="004A3C19" w:rsidRDefault="0058320C" w:rsidP="00211BBD">
      <w:pPr>
        <w:rPr>
          <w:rFonts w:ascii="Arial" w:hAnsi="Arial" w:cs="Arial"/>
        </w:rPr>
      </w:pPr>
    </w:p>
    <w:p w14:paraId="67D27019" w14:textId="77777777" w:rsidR="0058320C" w:rsidRPr="004A3C19" w:rsidRDefault="0058320C" w:rsidP="00211BBD">
      <w:pPr>
        <w:rPr>
          <w:rFonts w:ascii="Arial" w:hAnsi="Arial" w:cs="Arial"/>
        </w:rPr>
      </w:pPr>
    </w:p>
    <w:p w14:paraId="5CD01C6F" w14:textId="77777777" w:rsidR="0058320C" w:rsidRPr="004A3C19" w:rsidRDefault="0058320C" w:rsidP="00211BBD">
      <w:pPr>
        <w:rPr>
          <w:rFonts w:ascii="Arial" w:hAnsi="Arial" w:cs="Arial"/>
        </w:rPr>
      </w:pPr>
    </w:p>
    <w:p w14:paraId="3D48E4AC" w14:textId="77777777" w:rsidR="0058320C" w:rsidRDefault="0058320C" w:rsidP="00211BBD">
      <w:pPr>
        <w:rPr>
          <w:rFonts w:ascii="Arial" w:hAnsi="Arial" w:cs="Arial"/>
        </w:rPr>
      </w:pPr>
    </w:p>
    <w:p w14:paraId="45749553" w14:textId="77777777" w:rsidR="00EA78C5" w:rsidRDefault="00EA78C5" w:rsidP="00211BBD">
      <w:pPr>
        <w:rPr>
          <w:rFonts w:ascii="Arial" w:hAnsi="Arial" w:cs="Arial"/>
        </w:rPr>
      </w:pPr>
    </w:p>
    <w:p w14:paraId="77F678A2" w14:textId="77777777" w:rsidR="00EA78C5" w:rsidRDefault="00EA78C5" w:rsidP="00211BBD">
      <w:pPr>
        <w:rPr>
          <w:rFonts w:ascii="Arial" w:hAnsi="Arial" w:cs="Arial"/>
        </w:rPr>
      </w:pPr>
    </w:p>
    <w:p w14:paraId="3042A232" w14:textId="77777777" w:rsidR="00EA78C5" w:rsidRDefault="00EA78C5" w:rsidP="00211BBD">
      <w:pPr>
        <w:rPr>
          <w:rFonts w:ascii="Arial" w:hAnsi="Arial" w:cs="Arial"/>
        </w:rPr>
      </w:pPr>
    </w:p>
    <w:p w14:paraId="678F2303" w14:textId="77777777" w:rsidR="00EA78C5" w:rsidRPr="004A3C19" w:rsidRDefault="00EA78C5" w:rsidP="00211BBD">
      <w:pPr>
        <w:rPr>
          <w:rFonts w:ascii="Arial" w:hAnsi="Arial" w:cs="Arial"/>
        </w:rPr>
      </w:pPr>
    </w:p>
    <w:p w14:paraId="444D5450" w14:textId="77777777" w:rsidR="0058320C" w:rsidRPr="004A3C19" w:rsidRDefault="0058320C" w:rsidP="00211BBD">
      <w:pPr>
        <w:rPr>
          <w:rFonts w:ascii="Arial" w:hAnsi="Arial" w:cs="Arial"/>
        </w:rPr>
      </w:pPr>
    </w:p>
    <w:p w14:paraId="04D41731" w14:textId="77777777" w:rsidR="0058320C" w:rsidRPr="004A3C19" w:rsidRDefault="0058320C" w:rsidP="00211BBD">
      <w:pPr>
        <w:rPr>
          <w:rFonts w:ascii="Arial" w:hAnsi="Arial" w:cs="Arial"/>
        </w:rPr>
      </w:pPr>
    </w:p>
    <w:p w14:paraId="519FA3A1" w14:textId="13471AB7" w:rsidR="00FE1AC9" w:rsidRPr="004A3C19" w:rsidRDefault="009E10AB" w:rsidP="00337D91">
      <w:pPr>
        <w:pStyle w:val="Titre1"/>
        <w:spacing w:after="240"/>
        <w:rPr>
          <w:rFonts w:ascii="Arial" w:hAnsi="Arial" w:cs="Arial"/>
          <w:b/>
          <w:bCs/>
          <w:color w:val="006666"/>
          <w:sz w:val="22"/>
          <w:szCs w:val="22"/>
          <w:u w:val="single"/>
        </w:rPr>
      </w:pPr>
      <w:bookmarkStart w:id="3" w:name="_Toc202796589"/>
      <w:r w:rsidRPr="004A3C19">
        <w:rPr>
          <w:rFonts w:ascii="Arial" w:hAnsi="Arial" w:cs="Arial"/>
          <w:b/>
          <w:bCs/>
          <w:sz w:val="22"/>
          <w:szCs w:val="22"/>
          <w:u w:val="single"/>
        </w:rPr>
        <w:lastRenderedPageBreak/>
        <w:t xml:space="preserve">I – </w:t>
      </w:r>
      <w:r w:rsidR="008F105D" w:rsidRPr="004A3C19">
        <w:rPr>
          <w:rFonts w:ascii="Arial" w:hAnsi="Arial" w:cs="Arial"/>
          <w:b/>
          <w:bCs/>
          <w:color w:val="006666"/>
          <w:sz w:val="22"/>
          <w:szCs w:val="22"/>
          <w:u w:val="single"/>
        </w:rPr>
        <w:t>MODALITES D’ADMISSION</w:t>
      </w:r>
      <w:bookmarkEnd w:id="3"/>
    </w:p>
    <w:p w14:paraId="5AAE372C" w14:textId="7AC25846" w:rsidR="00FE1AC9" w:rsidRPr="004A3C19" w:rsidRDefault="008F105D" w:rsidP="009858BF">
      <w:pPr>
        <w:pStyle w:val="Titre2"/>
        <w:numPr>
          <w:ilvl w:val="0"/>
          <w:numId w:val="1"/>
        </w:numPr>
        <w:spacing w:before="240" w:after="240"/>
        <w:rPr>
          <w:rFonts w:ascii="Arial" w:hAnsi="Arial" w:cs="Arial"/>
          <w:b/>
          <w:bCs/>
          <w:color w:val="006666"/>
          <w:sz w:val="22"/>
          <w:szCs w:val="22"/>
        </w:rPr>
      </w:pPr>
      <w:bookmarkStart w:id="4" w:name="_Toc202796590"/>
      <w:r w:rsidRPr="004A3C19">
        <w:rPr>
          <w:rFonts w:ascii="Arial" w:hAnsi="Arial" w:cs="Arial"/>
          <w:b/>
          <w:bCs/>
          <w:color w:val="006666"/>
          <w:sz w:val="22"/>
          <w:szCs w:val="22"/>
        </w:rPr>
        <w:t>Définition avec l</w:t>
      </w:r>
      <w:r w:rsidR="00856B53" w:rsidRPr="004A3C19">
        <w:rPr>
          <w:rFonts w:ascii="Arial" w:hAnsi="Arial" w:cs="Arial"/>
          <w:b/>
          <w:bCs/>
          <w:color w:val="006666"/>
          <w:sz w:val="22"/>
          <w:szCs w:val="22"/>
        </w:rPr>
        <w:t>e résident</w:t>
      </w:r>
      <w:r w:rsidRPr="004A3C19">
        <w:rPr>
          <w:rFonts w:ascii="Arial" w:hAnsi="Arial" w:cs="Arial"/>
          <w:b/>
          <w:bCs/>
          <w:color w:val="006666"/>
          <w:sz w:val="22"/>
          <w:szCs w:val="22"/>
        </w:rPr>
        <w:t xml:space="preserve"> ou son représentant légal des conditions d’accueil</w:t>
      </w:r>
      <w:bookmarkEnd w:id="4"/>
    </w:p>
    <w:p w14:paraId="223B0946" w14:textId="7475D6CC" w:rsidR="008F105D" w:rsidRPr="004A3C19" w:rsidRDefault="008F105D" w:rsidP="008F105D">
      <w:pPr>
        <w:spacing w:before="240" w:after="240" w:line="276" w:lineRule="auto"/>
        <w:jc w:val="both"/>
        <w:rPr>
          <w:rFonts w:ascii="Arial" w:hAnsi="Arial" w:cs="Arial"/>
        </w:rPr>
      </w:pPr>
      <w:r w:rsidRPr="004A3C19">
        <w:rPr>
          <w:rFonts w:ascii="Arial" w:hAnsi="Arial" w:cs="Arial"/>
        </w:rPr>
        <w:t>L’</w:t>
      </w:r>
      <w:r w:rsidR="006130D5" w:rsidRPr="004A3C19">
        <w:rPr>
          <w:rFonts w:ascii="Arial" w:hAnsi="Arial" w:cs="Arial"/>
        </w:rPr>
        <w:t>é</w:t>
      </w:r>
      <w:r w:rsidRPr="004A3C19">
        <w:rPr>
          <w:rFonts w:ascii="Arial" w:hAnsi="Arial" w:cs="Arial"/>
        </w:rPr>
        <w:t xml:space="preserve">tablissement reçoit des personnes seules ou des couples âgés d’au moins 60 ans. Par dérogation, les personnes de moins de 60 ans peuvent également être admises, en cas d’inaptitude au travail médicalement constatée par la M.D.P.H., sous réserve d’accord préalable du Conseil Départemental. </w:t>
      </w:r>
    </w:p>
    <w:p w14:paraId="4DDF8843" w14:textId="77777777" w:rsidR="008F105D" w:rsidRPr="004A3C19" w:rsidRDefault="008F105D" w:rsidP="008F105D">
      <w:pPr>
        <w:spacing w:before="240" w:after="240" w:line="276" w:lineRule="auto"/>
        <w:jc w:val="both"/>
        <w:rPr>
          <w:rFonts w:ascii="Arial" w:hAnsi="Arial" w:cs="Arial"/>
        </w:rPr>
      </w:pPr>
      <w:r w:rsidRPr="004A3C19">
        <w:rPr>
          <w:rFonts w:ascii="Arial" w:hAnsi="Arial" w:cs="Arial"/>
        </w:rPr>
        <w:t>L’établissement travaille à préserver l’autonomie de la personne accueillie.</w:t>
      </w:r>
    </w:p>
    <w:p w14:paraId="4351574A" w14:textId="7DFBEE82" w:rsidR="00275482" w:rsidRPr="004A3C19" w:rsidRDefault="00275482" w:rsidP="00FE1AC9">
      <w:pPr>
        <w:spacing w:before="240" w:after="240" w:line="276" w:lineRule="auto"/>
        <w:jc w:val="both"/>
        <w:rPr>
          <w:rFonts w:ascii="Arial" w:hAnsi="Arial" w:cs="Arial"/>
        </w:rPr>
      </w:pPr>
      <w:r w:rsidRPr="004A3C19">
        <w:rPr>
          <w:rFonts w:ascii="Arial" w:hAnsi="Arial" w:cs="Arial"/>
        </w:rPr>
        <w:t>En fonction du besoin, un avenant peut également être conclu à tout moment pour préciser les éventuelles mesures destinées à limiter la liberté d’aller et venir</w:t>
      </w:r>
      <w:r w:rsidR="00BC5161" w:rsidRPr="004A3C19">
        <w:rPr>
          <w:rFonts w:ascii="Arial" w:hAnsi="Arial" w:cs="Arial"/>
        </w:rPr>
        <w:t>.</w:t>
      </w:r>
    </w:p>
    <w:p w14:paraId="3293FC37" w14:textId="7436F1B2" w:rsidR="00FE1AC9" w:rsidRPr="004A3C19" w:rsidRDefault="008F105D" w:rsidP="009858BF">
      <w:pPr>
        <w:pStyle w:val="Titre2"/>
        <w:numPr>
          <w:ilvl w:val="0"/>
          <w:numId w:val="1"/>
        </w:numPr>
        <w:spacing w:before="240" w:after="240"/>
        <w:rPr>
          <w:rFonts w:ascii="Arial" w:hAnsi="Arial" w:cs="Arial"/>
          <w:b/>
          <w:bCs/>
          <w:color w:val="006666"/>
          <w:sz w:val="22"/>
          <w:szCs w:val="22"/>
        </w:rPr>
      </w:pPr>
      <w:bookmarkStart w:id="5" w:name="_Toc202796591"/>
      <w:r w:rsidRPr="004A3C19">
        <w:rPr>
          <w:rFonts w:ascii="Arial" w:hAnsi="Arial" w:cs="Arial"/>
          <w:b/>
          <w:bCs/>
          <w:color w:val="006666"/>
          <w:sz w:val="22"/>
          <w:szCs w:val="22"/>
        </w:rPr>
        <w:t>Admission</w:t>
      </w:r>
      <w:bookmarkEnd w:id="5"/>
    </w:p>
    <w:p w14:paraId="4CE45753" w14:textId="671775C9" w:rsidR="008F105D" w:rsidRPr="004A3C19" w:rsidRDefault="008F105D" w:rsidP="008F105D">
      <w:pPr>
        <w:spacing w:line="276" w:lineRule="auto"/>
        <w:jc w:val="both"/>
        <w:rPr>
          <w:rFonts w:ascii="Arial" w:hAnsi="Arial" w:cs="Arial"/>
        </w:rPr>
      </w:pPr>
      <w:r w:rsidRPr="004A3C19">
        <w:rPr>
          <w:rFonts w:ascii="Arial" w:hAnsi="Arial" w:cs="Arial"/>
        </w:rPr>
        <w:t xml:space="preserve">L’admission </w:t>
      </w:r>
      <w:r w:rsidR="009A50AF" w:rsidRPr="004A3C19">
        <w:rPr>
          <w:rFonts w:ascii="Arial" w:hAnsi="Arial" w:cs="Arial"/>
        </w:rPr>
        <w:t>à l’EHPAD « Seguin »</w:t>
      </w:r>
      <w:r w:rsidRPr="004A3C19">
        <w:rPr>
          <w:rFonts w:ascii="Arial" w:hAnsi="Arial" w:cs="Arial"/>
        </w:rPr>
        <w:t xml:space="preserve"> est prononcée par </w:t>
      </w:r>
      <w:r w:rsidR="009A50AF" w:rsidRPr="004A3C19">
        <w:rPr>
          <w:rFonts w:ascii="Arial" w:hAnsi="Arial" w:cs="Arial"/>
        </w:rPr>
        <w:t>le Directeur</w:t>
      </w:r>
      <w:r w:rsidRPr="004A3C19">
        <w:rPr>
          <w:rFonts w:ascii="Arial" w:hAnsi="Arial" w:cs="Arial"/>
        </w:rPr>
        <w:t xml:space="preserve">, sur présentation : </w:t>
      </w:r>
    </w:p>
    <w:p w14:paraId="11A48B79" w14:textId="0A80A8CC" w:rsidR="008F105D" w:rsidRPr="004A3C19" w:rsidRDefault="008F105D" w:rsidP="009858BF">
      <w:pPr>
        <w:numPr>
          <w:ilvl w:val="0"/>
          <w:numId w:val="5"/>
        </w:numPr>
        <w:spacing w:line="276" w:lineRule="auto"/>
        <w:jc w:val="both"/>
        <w:rPr>
          <w:rFonts w:ascii="Arial" w:hAnsi="Arial" w:cs="Arial"/>
        </w:rPr>
      </w:pPr>
      <w:r w:rsidRPr="004A3C19">
        <w:rPr>
          <w:rFonts w:ascii="Arial" w:hAnsi="Arial" w:cs="Arial"/>
          <w:b/>
        </w:rPr>
        <w:t>Du dossier administratif complet</w:t>
      </w:r>
      <w:r w:rsidRPr="004A3C19">
        <w:rPr>
          <w:rFonts w:ascii="Arial" w:hAnsi="Arial" w:cs="Arial"/>
        </w:rPr>
        <w:t xml:space="preserve"> (</w:t>
      </w:r>
      <w:r w:rsidR="006E7C5C" w:rsidRPr="004A3C19">
        <w:rPr>
          <w:rFonts w:ascii="Arial" w:hAnsi="Arial" w:cs="Arial"/>
        </w:rPr>
        <w:t>cf. pièces complémentaires à fournir</w:t>
      </w:r>
      <w:r w:rsidRPr="004A3C19">
        <w:rPr>
          <w:rFonts w:ascii="Arial" w:hAnsi="Arial" w:cs="Arial"/>
        </w:rPr>
        <w:t>),</w:t>
      </w:r>
    </w:p>
    <w:p w14:paraId="70875F85" w14:textId="0F14830A" w:rsidR="008F105D" w:rsidRPr="004A3C19" w:rsidRDefault="008F105D" w:rsidP="009858BF">
      <w:pPr>
        <w:numPr>
          <w:ilvl w:val="0"/>
          <w:numId w:val="5"/>
        </w:numPr>
        <w:spacing w:line="276" w:lineRule="auto"/>
        <w:jc w:val="both"/>
        <w:rPr>
          <w:rFonts w:ascii="Arial" w:hAnsi="Arial" w:cs="Arial"/>
        </w:rPr>
      </w:pPr>
      <w:r w:rsidRPr="004A3C19">
        <w:rPr>
          <w:rFonts w:ascii="Arial" w:hAnsi="Arial" w:cs="Arial"/>
          <w:b/>
        </w:rPr>
        <w:t>De l’avis favorable du médecin coordonnateur de l’EHPAD et</w:t>
      </w:r>
      <w:r w:rsidR="00EA5F11" w:rsidRPr="004A3C19">
        <w:rPr>
          <w:rFonts w:ascii="Arial" w:hAnsi="Arial" w:cs="Arial"/>
          <w:b/>
        </w:rPr>
        <w:t>/ou</w:t>
      </w:r>
      <w:r w:rsidRPr="004A3C19">
        <w:rPr>
          <w:rFonts w:ascii="Arial" w:hAnsi="Arial" w:cs="Arial"/>
          <w:b/>
        </w:rPr>
        <w:t xml:space="preserve"> de la cadre de santé</w:t>
      </w:r>
      <w:r w:rsidRPr="004A3C19">
        <w:rPr>
          <w:rFonts w:ascii="Arial" w:hAnsi="Arial" w:cs="Arial"/>
        </w:rPr>
        <w:t xml:space="preserve">, après étude du dossier </w:t>
      </w:r>
      <w:r w:rsidR="00D63CD1" w:rsidRPr="004A3C19">
        <w:rPr>
          <w:rFonts w:ascii="Arial" w:hAnsi="Arial" w:cs="Arial"/>
        </w:rPr>
        <w:t xml:space="preserve">de soins et </w:t>
      </w:r>
      <w:r w:rsidRPr="004A3C19">
        <w:rPr>
          <w:rFonts w:ascii="Arial" w:hAnsi="Arial" w:cs="Arial"/>
        </w:rPr>
        <w:t>médical d’admission,</w:t>
      </w:r>
    </w:p>
    <w:p w14:paraId="03F20300" w14:textId="4742160D" w:rsidR="008F105D" w:rsidRPr="004A3C19" w:rsidRDefault="008F105D" w:rsidP="009858BF">
      <w:pPr>
        <w:numPr>
          <w:ilvl w:val="0"/>
          <w:numId w:val="5"/>
        </w:numPr>
        <w:spacing w:line="276" w:lineRule="auto"/>
        <w:jc w:val="both"/>
        <w:rPr>
          <w:rFonts w:ascii="Arial" w:hAnsi="Arial" w:cs="Arial"/>
          <w:b/>
        </w:rPr>
      </w:pPr>
      <w:r w:rsidRPr="004A3C19">
        <w:rPr>
          <w:rFonts w:ascii="Arial" w:hAnsi="Arial" w:cs="Arial"/>
          <w:b/>
        </w:rPr>
        <w:t>Après la signature du contrat de séjour par les deux parties</w:t>
      </w:r>
      <w:r w:rsidRPr="004A3C19">
        <w:rPr>
          <w:rFonts w:ascii="Arial" w:hAnsi="Arial" w:cs="Arial"/>
          <w:bCs/>
        </w:rPr>
        <w:t>.</w:t>
      </w:r>
    </w:p>
    <w:p w14:paraId="50B23CB6" w14:textId="5E65E601" w:rsidR="008F105D" w:rsidRPr="004A3C19" w:rsidRDefault="008F105D" w:rsidP="008F105D">
      <w:pPr>
        <w:spacing w:line="276" w:lineRule="auto"/>
        <w:jc w:val="both"/>
        <w:rPr>
          <w:rFonts w:ascii="Arial" w:hAnsi="Arial" w:cs="Arial"/>
        </w:rPr>
      </w:pPr>
      <w:r w:rsidRPr="004A3C19">
        <w:rPr>
          <w:rFonts w:ascii="Arial" w:hAnsi="Arial" w:cs="Arial"/>
        </w:rPr>
        <w:t>Le dossier médical actualisé par le médecin traitant, dans le respect des règles déontologiques de confidentialité de transmissions des informations médicales, doit être remis au plus tard le jour de la signature du contrat.</w:t>
      </w:r>
    </w:p>
    <w:p w14:paraId="50BF4DDB" w14:textId="06359B65" w:rsidR="008F105D" w:rsidRPr="004A3C19" w:rsidRDefault="008F105D" w:rsidP="001640DC">
      <w:pPr>
        <w:spacing w:line="276" w:lineRule="auto"/>
        <w:jc w:val="both"/>
        <w:rPr>
          <w:rFonts w:ascii="Arial" w:hAnsi="Arial" w:cs="Arial"/>
        </w:rPr>
      </w:pPr>
      <w:r w:rsidRPr="004A3C19">
        <w:rPr>
          <w:rFonts w:ascii="Arial" w:hAnsi="Arial" w:cs="Arial"/>
        </w:rPr>
        <w:t>Tout changement relatif à la situation administrative ou médicale de la personne hébergée doit être signalé dans les plus brefs délais auprès du secrétariat. Les justificatifs doivent être impérativement fournis.</w:t>
      </w:r>
    </w:p>
    <w:p w14:paraId="2B793A05" w14:textId="56330969" w:rsidR="009E10AB" w:rsidRPr="004A3C19" w:rsidRDefault="008F105D" w:rsidP="009858BF">
      <w:pPr>
        <w:pStyle w:val="Titre2"/>
        <w:numPr>
          <w:ilvl w:val="0"/>
          <w:numId w:val="1"/>
        </w:numPr>
        <w:spacing w:before="240" w:after="240"/>
        <w:rPr>
          <w:rFonts w:ascii="Arial" w:hAnsi="Arial" w:cs="Arial"/>
          <w:b/>
          <w:bCs/>
          <w:color w:val="006666"/>
          <w:sz w:val="22"/>
          <w:szCs w:val="22"/>
        </w:rPr>
      </w:pPr>
      <w:bookmarkStart w:id="6" w:name="_Toc202796592"/>
      <w:r w:rsidRPr="004A3C19">
        <w:rPr>
          <w:rFonts w:ascii="Arial" w:hAnsi="Arial" w:cs="Arial"/>
          <w:b/>
          <w:bCs/>
          <w:color w:val="006666"/>
          <w:sz w:val="22"/>
          <w:szCs w:val="22"/>
        </w:rPr>
        <w:t>Durée du séjour</w:t>
      </w:r>
      <w:bookmarkEnd w:id="6"/>
    </w:p>
    <w:p w14:paraId="3DFFF2C1" w14:textId="0A609814" w:rsidR="008F105D" w:rsidRPr="004A3C19" w:rsidRDefault="008F105D" w:rsidP="008F105D">
      <w:pPr>
        <w:spacing w:before="240" w:after="240" w:line="276" w:lineRule="auto"/>
        <w:jc w:val="both"/>
        <w:rPr>
          <w:rFonts w:ascii="Arial" w:hAnsi="Arial" w:cs="Arial"/>
          <w:b/>
        </w:rPr>
      </w:pPr>
      <w:r w:rsidRPr="004A3C19">
        <w:rPr>
          <w:rFonts w:ascii="Arial" w:hAnsi="Arial" w:cs="Arial"/>
        </w:rPr>
        <w:t xml:space="preserve">Le présent contrat est conclu pour </w:t>
      </w:r>
      <w:r w:rsidRPr="004A3C19">
        <w:rPr>
          <w:rFonts w:ascii="Arial" w:hAnsi="Arial" w:cs="Arial"/>
          <w:b/>
        </w:rPr>
        <w:t>une durée déterminée du …………………………………</w:t>
      </w:r>
      <w:r w:rsidR="000569D7" w:rsidRPr="004A3C19">
        <w:rPr>
          <w:rFonts w:ascii="Arial" w:hAnsi="Arial" w:cs="Arial"/>
          <w:b/>
        </w:rPr>
        <w:t xml:space="preserve"> au …………………………………</w:t>
      </w:r>
    </w:p>
    <w:p w14:paraId="1F10B6EC" w14:textId="77777777" w:rsidR="008F105D" w:rsidRPr="004A3C19" w:rsidRDefault="008F105D" w:rsidP="008F105D">
      <w:pPr>
        <w:spacing w:before="240" w:after="240" w:line="276" w:lineRule="auto"/>
        <w:jc w:val="both"/>
        <w:rPr>
          <w:rFonts w:ascii="Arial" w:hAnsi="Arial" w:cs="Arial"/>
        </w:rPr>
      </w:pPr>
      <w:r w:rsidRPr="004A3C19">
        <w:rPr>
          <w:rFonts w:ascii="Arial" w:hAnsi="Arial" w:cs="Arial"/>
        </w:rPr>
        <w:t>La date d'entrée du résident est fixée par les deux parties.</w:t>
      </w:r>
    </w:p>
    <w:p w14:paraId="1DD66D86" w14:textId="4F612EFA" w:rsidR="00275482" w:rsidRPr="004A3C19" w:rsidRDefault="008F105D" w:rsidP="00616FDD">
      <w:pPr>
        <w:spacing w:before="240" w:after="240" w:line="276" w:lineRule="auto"/>
        <w:jc w:val="both"/>
        <w:rPr>
          <w:rFonts w:ascii="Arial" w:hAnsi="Arial" w:cs="Arial"/>
        </w:rPr>
      </w:pPr>
      <w:r w:rsidRPr="004A3C19">
        <w:rPr>
          <w:rFonts w:ascii="Arial" w:hAnsi="Arial" w:cs="Arial"/>
        </w:rPr>
        <w:t>Elle correspond, sauf cas de force majeure, à la date de départ de la facturation des prestations d’hébergement, même si le résident décide d'arriver à une date ultérieure.</w:t>
      </w:r>
    </w:p>
    <w:p w14:paraId="11F478A7" w14:textId="205720B3" w:rsidR="00B303F0" w:rsidRPr="004A3C19" w:rsidRDefault="00B303F0" w:rsidP="00616FDD">
      <w:pPr>
        <w:spacing w:before="240" w:after="240" w:line="276" w:lineRule="auto"/>
        <w:jc w:val="both"/>
        <w:rPr>
          <w:rFonts w:ascii="Arial" w:hAnsi="Arial" w:cs="Arial"/>
        </w:rPr>
      </w:pPr>
      <w:r w:rsidRPr="004A3C19">
        <w:rPr>
          <w:rFonts w:ascii="Arial" w:hAnsi="Arial" w:cs="Arial"/>
        </w:rPr>
        <w:t>Conformément à la note d’information N°DGCS/SD3A/3B/CNSA/DESMS/2021/69 du 19 mars 2021, il est recommandé pour une personne âgée, une durée de séjour ne dépassant pas quatre-vingt</w:t>
      </w:r>
      <w:r w:rsidR="00B54F6A" w:rsidRPr="004A3C19">
        <w:rPr>
          <w:rFonts w:ascii="Arial" w:hAnsi="Arial" w:cs="Arial"/>
        </w:rPr>
        <w:t xml:space="preserve">-dix jours, consécutifs ou non, sur une durée de douze mois. </w:t>
      </w:r>
    </w:p>
    <w:p w14:paraId="704AB34C" w14:textId="240D0328" w:rsidR="00B54F6A" w:rsidRPr="004A3C19" w:rsidRDefault="00B54F6A" w:rsidP="00616FDD">
      <w:pPr>
        <w:spacing w:before="240" w:after="240" w:line="276" w:lineRule="auto"/>
        <w:jc w:val="both"/>
        <w:rPr>
          <w:rFonts w:ascii="Arial" w:hAnsi="Arial" w:cs="Arial"/>
        </w:rPr>
      </w:pPr>
      <w:r w:rsidRPr="004A3C19">
        <w:rPr>
          <w:rFonts w:ascii="Arial" w:hAnsi="Arial" w:cs="Arial"/>
        </w:rPr>
        <w:t xml:space="preserve">La prise en charge dans le cadre de l’APA pour ce type d’accueil ne peut dépasser 60 jours par an. </w:t>
      </w:r>
    </w:p>
    <w:p w14:paraId="3DC37886" w14:textId="5D2D6D4B" w:rsidR="00FE1AC9" w:rsidRPr="004A3C19" w:rsidRDefault="009E10AB" w:rsidP="00321151">
      <w:pPr>
        <w:pStyle w:val="Titre1"/>
        <w:spacing w:after="240"/>
        <w:rPr>
          <w:rFonts w:ascii="Arial" w:hAnsi="Arial" w:cs="Arial"/>
          <w:b/>
          <w:bCs/>
          <w:color w:val="006666"/>
          <w:sz w:val="22"/>
          <w:szCs w:val="22"/>
          <w:u w:val="single"/>
        </w:rPr>
      </w:pPr>
      <w:bookmarkStart w:id="7" w:name="_Toc202796593"/>
      <w:r w:rsidRPr="004A3C19">
        <w:rPr>
          <w:rFonts w:ascii="Arial" w:hAnsi="Arial" w:cs="Arial"/>
          <w:b/>
          <w:bCs/>
          <w:color w:val="006666"/>
          <w:sz w:val="22"/>
          <w:szCs w:val="22"/>
          <w:u w:val="single"/>
        </w:rPr>
        <w:t xml:space="preserve">II </w:t>
      </w:r>
      <w:r w:rsidR="00FE1AC9" w:rsidRPr="004A3C19">
        <w:rPr>
          <w:rFonts w:ascii="Arial" w:hAnsi="Arial" w:cs="Arial"/>
          <w:b/>
          <w:bCs/>
          <w:color w:val="006666"/>
          <w:sz w:val="22"/>
          <w:szCs w:val="22"/>
          <w:u w:val="single"/>
        </w:rPr>
        <w:t>–</w:t>
      </w:r>
      <w:r w:rsidRPr="004A3C19">
        <w:rPr>
          <w:rFonts w:ascii="Arial" w:hAnsi="Arial" w:cs="Arial"/>
          <w:b/>
          <w:bCs/>
          <w:color w:val="006666"/>
          <w:sz w:val="22"/>
          <w:szCs w:val="22"/>
          <w:u w:val="single"/>
        </w:rPr>
        <w:t xml:space="preserve"> </w:t>
      </w:r>
      <w:r w:rsidR="008F105D" w:rsidRPr="004A3C19">
        <w:rPr>
          <w:rFonts w:ascii="Arial" w:hAnsi="Arial" w:cs="Arial"/>
          <w:b/>
          <w:bCs/>
          <w:color w:val="006666"/>
          <w:sz w:val="22"/>
          <w:szCs w:val="22"/>
          <w:u w:val="single"/>
        </w:rPr>
        <w:t>PRESTATIONS ASSUREES PAR L’ETABLISSEMENT</w:t>
      </w:r>
      <w:bookmarkEnd w:id="7"/>
    </w:p>
    <w:p w14:paraId="4F169886" w14:textId="77777777" w:rsidR="00856B53" w:rsidRPr="004A3C19" w:rsidRDefault="008F105D" w:rsidP="008F105D">
      <w:pPr>
        <w:spacing w:before="240" w:after="240" w:line="276" w:lineRule="auto"/>
        <w:jc w:val="both"/>
        <w:rPr>
          <w:rFonts w:ascii="Arial" w:hAnsi="Arial" w:cs="Arial"/>
        </w:rPr>
      </w:pPr>
      <w:r w:rsidRPr="004A3C19">
        <w:rPr>
          <w:rFonts w:ascii="Arial" w:hAnsi="Arial" w:cs="Arial"/>
        </w:rPr>
        <w:t>Les modalités de fonctionnement sont définies dans le document "Règlement de fonctionnement" joint et remis au résident avec le présent contrat.</w:t>
      </w:r>
    </w:p>
    <w:p w14:paraId="0A20F9D1" w14:textId="05EF87A2" w:rsidR="00856B53" w:rsidRPr="004A3C19" w:rsidRDefault="00856B53" w:rsidP="008F105D">
      <w:pPr>
        <w:spacing w:before="240" w:after="240" w:line="276" w:lineRule="auto"/>
        <w:jc w:val="both"/>
        <w:rPr>
          <w:rFonts w:ascii="Arial" w:hAnsi="Arial" w:cs="Arial"/>
        </w:rPr>
      </w:pPr>
      <w:r w:rsidRPr="004A3C19">
        <w:rPr>
          <w:rFonts w:ascii="Arial" w:hAnsi="Arial" w:cs="Arial"/>
        </w:rPr>
        <w:t>Les prestations ci-dessous énumérées, conformes au socle minimal de prestations défini à l’article L. 314-2 du Code de l’Action Sociale et des Familles</w:t>
      </w:r>
      <w:r w:rsidR="00C451DB" w:rsidRPr="004A3C19">
        <w:rPr>
          <w:rFonts w:ascii="Arial" w:hAnsi="Arial" w:cs="Arial"/>
        </w:rPr>
        <w:t>, sont assurées dans les conditions et les limites fixées par ce règlement de fonctionnement.</w:t>
      </w:r>
    </w:p>
    <w:p w14:paraId="0F25FDDE" w14:textId="2C0A2894" w:rsidR="008F105D" w:rsidRPr="004A3C19" w:rsidRDefault="008F105D" w:rsidP="008F105D">
      <w:pPr>
        <w:spacing w:before="240" w:after="240" w:line="276" w:lineRule="auto"/>
        <w:jc w:val="both"/>
        <w:rPr>
          <w:rFonts w:ascii="Arial" w:hAnsi="Arial" w:cs="Arial"/>
        </w:rPr>
      </w:pPr>
      <w:r w:rsidRPr="004A3C19">
        <w:rPr>
          <w:rFonts w:ascii="Arial" w:hAnsi="Arial" w:cs="Arial"/>
        </w:rPr>
        <w:lastRenderedPageBreak/>
        <w:t>Tout changement notable dans les prestations assurées par l'établissement doit faire l'objet d'un avenant.</w:t>
      </w:r>
    </w:p>
    <w:p w14:paraId="322196CC" w14:textId="1E1F79C6" w:rsidR="008F105D" w:rsidRPr="004A3C19" w:rsidRDefault="008F105D" w:rsidP="008F105D">
      <w:pPr>
        <w:spacing w:before="240" w:after="240" w:line="276" w:lineRule="auto"/>
        <w:jc w:val="both"/>
        <w:rPr>
          <w:rFonts w:ascii="Arial" w:hAnsi="Arial" w:cs="Arial"/>
        </w:rPr>
      </w:pPr>
      <w:r w:rsidRPr="004A3C19">
        <w:rPr>
          <w:rFonts w:ascii="Arial" w:hAnsi="Arial" w:cs="Arial"/>
        </w:rPr>
        <w:t xml:space="preserve">Les tarifs résultant d'une décision des autorités de tarification (Conseil Départemental ou Agence Régionale de Santé) et qui s'imposent à l'établissement sont portés à la connaissance du résident ou de son représentant légal. Toutes modifications leur sont communiquées. </w:t>
      </w:r>
    </w:p>
    <w:p w14:paraId="000E3479" w14:textId="30DD9F08" w:rsidR="009E10AB" w:rsidRPr="004A3C19" w:rsidRDefault="00C451DB" w:rsidP="009858BF">
      <w:pPr>
        <w:pStyle w:val="Titre2"/>
        <w:numPr>
          <w:ilvl w:val="0"/>
          <w:numId w:val="2"/>
        </w:numPr>
        <w:spacing w:before="240" w:after="240"/>
        <w:rPr>
          <w:rFonts w:ascii="Arial" w:hAnsi="Arial" w:cs="Arial"/>
          <w:b/>
          <w:bCs/>
          <w:color w:val="006666"/>
          <w:sz w:val="22"/>
          <w:szCs w:val="22"/>
        </w:rPr>
      </w:pPr>
      <w:bookmarkStart w:id="8" w:name="_Toc202796594"/>
      <w:r w:rsidRPr="004A3C19">
        <w:rPr>
          <w:rFonts w:ascii="Arial" w:hAnsi="Arial" w:cs="Arial"/>
          <w:b/>
          <w:bCs/>
          <w:color w:val="006666"/>
          <w:sz w:val="22"/>
          <w:szCs w:val="22"/>
        </w:rPr>
        <w:t>P</w:t>
      </w:r>
      <w:r w:rsidR="008F105D" w:rsidRPr="004A3C19">
        <w:rPr>
          <w:rFonts w:ascii="Arial" w:hAnsi="Arial" w:cs="Arial"/>
          <w:b/>
          <w:bCs/>
          <w:color w:val="006666"/>
          <w:sz w:val="22"/>
          <w:szCs w:val="22"/>
        </w:rPr>
        <w:t>restations administratives générales</w:t>
      </w:r>
      <w:bookmarkEnd w:id="8"/>
    </w:p>
    <w:p w14:paraId="26842320" w14:textId="1A20277A" w:rsidR="008F105D" w:rsidRPr="004A3C19" w:rsidRDefault="00160552" w:rsidP="008F105D">
      <w:pPr>
        <w:spacing w:before="240" w:after="240" w:line="276" w:lineRule="auto"/>
        <w:jc w:val="both"/>
        <w:rPr>
          <w:rFonts w:ascii="Arial" w:hAnsi="Arial" w:cs="Arial"/>
        </w:rPr>
      </w:pPr>
      <w:r w:rsidRPr="004A3C19">
        <w:rPr>
          <w:rFonts w:ascii="Arial" w:hAnsi="Arial" w:cs="Arial"/>
        </w:rPr>
        <w:t xml:space="preserve">L’EHPAD Seguin comprend 92 lits, dont 80 lits d’hébergement permanent, 6 </w:t>
      </w:r>
      <w:r w:rsidR="009D4E5B" w:rsidRPr="004A3C19">
        <w:rPr>
          <w:rFonts w:ascii="Arial" w:hAnsi="Arial" w:cs="Arial"/>
        </w:rPr>
        <w:t>lits</w:t>
      </w:r>
      <w:r w:rsidRPr="004A3C19">
        <w:rPr>
          <w:rFonts w:ascii="Arial" w:hAnsi="Arial" w:cs="Arial"/>
        </w:rPr>
        <w:t xml:space="preserve"> d’hébergement temporaire</w:t>
      </w:r>
      <w:r w:rsidR="009D4E5B" w:rsidRPr="004A3C19">
        <w:rPr>
          <w:rFonts w:ascii="Arial" w:hAnsi="Arial" w:cs="Arial"/>
        </w:rPr>
        <w:t xml:space="preserve"> dont un lit d’Hébergement Temporaire en Sortie d’Hospitalisation (HTSH)</w:t>
      </w:r>
      <w:r w:rsidRPr="004A3C19">
        <w:rPr>
          <w:rFonts w:ascii="Arial" w:hAnsi="Arial" w:cs="Arial"/>
        </w:rPr>
        <w:t xml:space="preserve"> et 6 places d’accueil de jour. L’établissement propose aussi un Pôle d’Activités et de Soins Adaptés (PASA) au bénéfice des résidents, d’une capacité de 12 places. </w:t>
      </w:r>
    </w:p>
    <w:p w14:paraId="1187EC62" w14:textId="5B1B653B" w:rsidR="008F105D" w:rsidRPr="004A3C19" w:rsidRDefault="008F105D" w:rsidP="00321151">
      <w:pPr>
        <w:spacing w:before="240" w:after="240" w:line="276" w:lineRule="auto"/>
        <w:jc w:val="both"/>
        <w:rPr>
          <w:rFonts w:ascii="Arial" w:hAnsi="Arial" w:cs="Arial"/>
        </w:rPr>
      </w:pPr>
      <w:r w:rsidRPr="004A3C19">
        <w:rPr>
          <w:rFonts w:ascii="Arial" w:hAnsi="Arial" w:cs="Arial"/>
        </w:rPr>
        <w:t>La gestion administrative de l'ensemble du séjour, l’élaboration et le suivi du contrat de séjour, de ses annexes et ses avenants ainsi que les prestations comptables, juridiques et budgétaires d'administration générale sont inclus dans le prix de journée.</w:t>
      </w:r>
    </w:p>
    <w:p w14:paraId="1EB65D8A" w14:textId="7C20C656" w:rsidR="003D2E39" w:rsidRPr="004A3C19" w:rsidRDefault="00E960A1" w:rsidP="009858BF">
      <w:pPr>
        <w:pStyle w:val="Titre2"/>
        <w:numPr>
          <w:ilvl w:val="0"/>
          <w:numId w:val="2"/>
        </w:numPr>
        <w:spacing w:before="240" w:after="240"/>
        <w:rPr>
          <w:rFonts w:ascii="Arial" w:hAnsi="Arial" w:cs="Arial"/>
          <w:b/>
          <w:bCs/>
          <w:color w:val="006666"/>
          <w:sz w:val="22"/>
          <w:szCs w:val="22"/>
        </w:rPr>
      </w:pPr>
      <w:bookmarkStart w:id="9" w:name="_Toc202796595"/>
      <w:r w:rsidRPr="004A3C19">
        <w:rPr>
          <w:rFonts w:ascii="Arial" w:hAnsi="Arial" w:cs="Arial"/>
          <w:b/>
          <w:bCs/>
          <w:color w:val="006666"/>
          <w:sz w:val="22"/>
          <w:szCs w:val="22"/>
        </w:rPr>
        <w:t>Prestations</w:t>
      </w:r>
      <w:r w:rsidR="008F105D" w:rsidRPr="004A3C19">
        <w:rPr>
          <w:rFonts w:ascii="Arial" w:hAnsi="Arial" w:cs="Arial"/>
          <w:b/>
          <w:bCs/>
          <w:color w:val="006666"/>
          <w:sz w:val="22"/>
          <w:szCs w:val="22"/>
        </w:rPr>
        <w:t xml:space="preserve"> d’accueil hôtelier</w:t>
      </w:r>
      <w:bookmarkEnd w:id="9"/>
    </w:p>
    <w:p w14:paraId="65AEA6F6" w14:textId="3425110A" w:rsidR="008F105D" w:rsidRPr="004A3C19" w:rsidRDefault="008F105D" w:rsidP="008F105D">
      <w:pPr>
        <w:spacing w:before="240" w:after="240" w:line="276" w:lineRule="auto"/>
        <w:jc w:val="both"/>
        <w:rPr>
          <w:rFonts w:ascii="Arial" w:hAnsi="Arial" w:cs="Arial"/>
          <w:b/>
        </w:rPr>
      </w:pPr>
      <w:r w:rsidRPr="004A3C19">
        <w:rPr>
          <w:rFonts w:ascii="Arial" w:hAnsi="Arial" w:cs="Arial"/>
        </w:rPr>
        <w:t>A la date de la signature du contrat, l</w:t>
      </w:r>
      <w:r w:rsidR="00C451DB" w:rsidRPr="004A3C19">
        <w:rPr>
          <w:rFonts w:ascii="Arial" w:hAnsi="Arial" w:cs="Arial"/>
        </w:rPr>
        <w:t xml:space="preserve">a </w:t>
      </w:r>
      <w:r w:rsidR="00C451DB" w:rsidRPr="004A3C19">
        <w:rPr>
          <w:rFonts w:ascii="Arial" w:hAnsi="Arial" w:cs="Arial"/>
          <w:b/>
          <w:bCs/>
        </w:rPr>
        <w:t>chambre n°</w:t>
      </w:r>
      <w:r w:rsidRPr="004A3C19">
        <w:rPr>
          <w:rFonts w:ascii="Arial" w:hAnsi="Arial" w:cs="Arial"/>
          <w:b/>
          <w:bCs/>
        </w:rPr>
        <w:t xml:space="preserve"> ……….</w:t>
      </w:r>
      <w:r w:rsidRPr="004A3C19">
        <w:rPr>
          <w:rFonts w:ascii="Arial" w:hAnsi="Arial" w:cs="Arial"/>
          <w:b/>
        </w:rPr>
        <w:t xml:space="preserve"> </w:t>
      </w:r>
      <w:r w:rsidRPr="004A3C19">
        <w:rPr>
          <w:rFonts w:ascii="Arial" w:hAnsi="Arial" w:cs="Arial"/>
          <w:bCs/>
        </w:rPr>
        <w:t>est attribué</w:t>
      </w:r>
      <w:r w:rsidR="00C451DB" w:rsidRPr="004A3C19">
        <w:rPr>
          <w:rFonts w:ascii="Arial" w:hAnsi="Arial" w:cs="Arial"/>
          <w:bCs/>
        </w:rPr>
        <w:t>e</w:t>
      </w:r>
      <w:r w:rsidRPr="004A3C19">
        <w:rPr>
          <w:rFonts w:ascii="Arial" w:hAnsi="Arial" w:cs="Arial"/>
          <w:bCs/>
        </w:rPr>
        <w:t xml:space="preserve"> </w:t>
      </w:r>
      <w:r w:rsidR="00C451DB" w:rsidRPr="004A3C19">
        <w:rPr>
          <w:rFonts w:ascii="Arial" w:hAnsi="Arial" w:cs="Arial"/>
          <w:bCs/>
        </w:rPr>
        <w:t>au résident.</w:t>
      </w:r>
    </w:p>
    <w:p w14:paraId="78480667" w14:textId="656AE6F7" w:rsidR="008F105D" w:rsidRPr="004A3C19" w:rsidRDefault="008F105D" w:rsidP="008F105D">
      <w:pPr>
        <w:spacing w:before="240" w:after="240" w:line="276" w:lineRule="auto"/>
        <w:jc w:val="both"/>
        <w:rPr>
          <w:rFonts w:ascii="Arial" w:hAnsi="Arial" w:cs="Arial"/>
        </w:rPr>
      </w:pPr>
      <w:r w:rsidRPr="004A3C19">
        <w:rPr>
          <w:rFonts w:ascii="Arial" w:hAnsi="Arial" w:cs="Arial"/>
        </w:rPr>
        <w:t xml:space="preserve">Un état des lieux contradictoire écrit est dressé à l’entrée et figure en annexe du présent contrat. L’état des lieux contradictoire écrit de sortie sera dressé à la libération de la chambre par le résident ou sa famille. Un état des lieux contradictoire écrit sera </w:t>
      </w:r>
      <w:r w:rsidR="00C451DB" w:rsidRPr="004A3C19">
        <w:rPr>
          <w:rFonts w:ascii="Arial" w:hAnsi="Arial" w:cs="Arial"/>
        </w:rPr>
        <w:t xml:space="preserve">également </w:t>
      </w:r>
      <w:r w:rsidRPr="004A3C19">
        <w:rPr>
          <w:rFonts w:ascii="Arial" w:hAnsi="Arial" w:cs="Arial"/>
        </w:rPr>
        <w:t>dressé à chaque changement de chambre. La personne hébergée s’engage à respecter les locaux mis à disposition.</w:t>
      </w:r>
    </w:p>
    <w:p w14:paraId="0D748487" w14:textId="77777777" w:rsidR="00C451DB" w:rsidRPr="004A3C19" w:rsidRDefault="008F105D" w:rsidP="008F105D">
      <w:pPr>
        <w:spacing w:before="240" w:after="240" w:line="276" w:lineRule="auto"/>
        <w:jc w:val="both"/>
        <w:rPr>
          <w:rFonts w:ascii="Arial" w:hAnsi="Arial" w:cs="Arial"/>
        </w:rPr>
      </w:pPr>
      <w:r w:rsidRPr="004A3C19">
        <w:rPr>
          <w:rFonts w:ascii="Arial" w:hAnsi="Arial" w:cs="Arial"/>
        </w:rPr>
        <w:t>Il est mis à disposition d</w:t>
      </w:r>
      <w:r w:rsidR="00C451DB" w:rsidRPr="004A3C19">
        <w:rPr>
          <w:rFonts w:ascii="Arial" w:hAnsi="Arial" w:cs="Arial"/>
        </w:rPr>
        <w:t>u résident</w:t>
      </w:r>
      <w:r w:rsidRPr="004A3C19">
        <w:rPr>
          <w:rFonts w:ascii="Arial" w:hAnsi="Arial" w:cs="Arial"/>
        </w:rPr>
        <w:t xml:space="preserve"> une </w:t>
      </w:r>
      <w:r w:rsidRPr="004A3C19">
        <w:rPr>
          <w:rFonts w:ascii="Arial" w:hAnsi="Arial" w:cs="Arial"/>
          <w:b/>
          <w:bCs/>
        </w:rPr>
        <w:t xml:space="preserve">chambre </w:t>
      </w:r>
      <w:r w:rsidRPr="004A3C19">
        <w:rPr>
          <w:rFonts w:ascii="Arial" w:hAnsi="Arial" w:cs="Arial"/>
          <w:b/>
        </w:rPr>
        <w:t>individuelle</w:t>
      </w:r>
      <w:r w:rsidRPr="004A3C19">
        <w:rPr>
          <w:rFonts w:ascii="Arial" w:hAnsi="Arial" w:cs="Arial"/>
          <w:bCs/>
        </w:rPr>
        <w:t>, des</w:t>
      </w:r>
      <w:r w:rsidRPr="004A3C19">
        <w:rPr>
          <w:rFonts w:ascii="Arial" w:hAnsi="Arial" w:cs="Arial"/>
          <w:b/>
        </w:rPr>
        <w:t xml:space="preserve"> </w:t>
      </w:r>
      <w:r w:rsidRPr="004A3C19">
        <w:rPr>
          <w:rFonts w:ascii="Arial" w:hAnsi="Arial" w:cs="Arial"/>
        </w:rPr>
        <w:t>locaux collectifs ainsi que tout équipement indissociablement lié au cadre bâti de l'EHPAD.</w:t>
      </w:r>
    </w:p>
    <w:p w14:paraId="422A62E3" w14:textId="0F3AF9F7" w:rsidR="008F105D" w:rsidRPr="004A3C19" w:rsidRDefault="00C451DB" w:rsidP="008F105D">
      <w:pPr>
        <w:spacing w:before="240" w:after="240" w:line="276" w:lineRule="auto"/>
        <w:jc w:val="both"/>
        <w:rPr>
          <w:rFonts w:ascii="Arial" w:hAnsi="Arial" w:cs="Arial"/>
        </w:rPr>
      </w:pPr>
      <w:r w:rsidRPr="004A3C19">
        <w:rPr>
          <w:rFonts w:ascii="Arial" w:hAnsi="Arial" w:cs="Arial"/>
        </w:rPr>
        <w:t>Le résident</w:t>
      </w:r>
      <w:r w:rsidR="008F105D" w:rsidRPr="004A3C19">
        <w:rPr>
          <w:rFonts w:ascii="Arial" w:hAnsi="Arial" w:cs="Arial"/>
        </w:rPr>
        <w:t xml:space="preserve"> a accès à une </w:t>
      </w:r>
      <w:r w:rsidR="008F105D" w:rsidRPr="004A3C19">
        <w:rPr>
          <w:rFonts w:ascii="Arial" w:hAnsi="Arial" w:cs="Arial"/>
          <w:b/>
          <w:bCs/>
        </w:rPr>
        <w:t>salle de bain</w:t>
      </w:r>
      <w:r w:rsidR="008F105D" w:rsidRPr="004A3C19">
        <w:rPr>
          <w:rFonts w:ascii="Arial" w:hAnsi="Arial" w:cs="Arial"/>
        </w:rPr>
        <w:t xml:space="preserve"> </w:t>
      </w:r>
      <w:r w:rsidR="008F105D" w:rsidRPr="004A3C19">
        <w:rPr>
          <w:rFonts w:ascii="Arial" w:hAnsi="Arial" w:cs="Arial"/>
          <w:b/>
        </w:rPr>
        <w:t xml:space="preserve">individuelle </w:t>
      </w:r>
      <w:r w:rsidR="008F105D" w:rsidRPr="004A3C19">
        <w:rPr>
          <w:rFonts w:ascii="Arial" w:hAnsi="Arial" w:cs="Arial"/>
        </w:rPr>
        <w:t>comprenant à minima un lavabo, une douche et des toilettes.</w:t>
      </w:r>
    </w:p>
    <w:p w14:paraId="6F2080B1" w14:textId="77777777" w:rsidR="008F105D" w:rsidRPr="004A3C19" w:rsidRDefault="008F105D" w:rsidP="008F105D">
      <w:pPr>
        <w:spacing w:before="240" w:after="240" w:line="276" w:lineRule="auto"/>
        <w:jc w:val="both"/>
        <w:rPr>
          <w:rFonts w:ascii="Arial" w:hAnsi="Arial" w:cs="Arial"/>
        </w:rPr>
      </w:pPr>
      <w:r w:rsidRPr="004A3C19">
        <w:rPr>
          <w:rFonts w:ascii="Arial" w:hAnsi="Arial" w:cs="Arial"/>
        </w:rPr>
        <w:t>La fourniture des fluides (électricité, eau, gaz, éclairage, chauffage) utilisés dans la chambre et le reste de l'établissement est à la charge de l'EHPAD.</w:t>
      </w:r>
    </w:p>
    <w:p w14:paraId="183984A7" w14:textId="77777777" w:rsidR="006F6DC0" w:rsidRPr="004A3C19" w:rsidRDefault="006F6DC0" w:rsidP="006F6DC0">
      <w:pPr>
        <w:spacing w:before="240" w:after="240" w:line="276" w:lineRule="auto"/>
        <w:jc w:val="both"/>
        <w:rPr>
          <w:rFonts w:ascii="Arial" w:hAnsi="Arial" w:cs="Arial"/>
        </w:rPr>
      </w:pPr>
      <w:r w:rsidRPr="004A3C19">
        <w:rPr>
          <w:rFonts w:ascii="Arial" w:hAnsi="Arial" w:cs="Arial"/>
        </w:rPr>
        <w:t xml:space="preserve">La chambre dispose soit d’une télévision soit d’une prise pour installer une télévision. Le résident peut choisir d’amener son propre téléviseur, mais les dimensions doivent être inférieures ou égales à 80 cm. </w:t>
      </w:r>
    </w:p>
    <w:p w14:paraId="4B2ADF53" w14:textId="2022DDAB" w:rsidR="009905F1" w:rsidRPr="004A3C19" w:rsidRDefault="009905F1" w:rsidP="006F6DC0">
      <w:pPr>
        <w:spacing w:before="240" w:after="240" w:line="276" w:lineRule="auto"/>
        <w:jc w:val="both"/>
        <w:rPr>
          <w:rFonts w:ascii="Arial" w:hAnsi="Arial" w:cs="Arial"/>
        </w:rPr>
      </w:pPr>
      <w:r w:rsidRPr="004A3C19">
        <w:rPr>
          <w:rFonts w:ascii="Arial" w:hAnsi="Arial" w:cs="Arial"/>
        </w:rPr>
        <w:t xml:space="preserve">En cas de panne ou casse du téléviseur fourni par l’établissement, ce dernier sera retiré. Le résident pourra choisir d’amener son propre téléviseur en remplacement. </w:t>
      </w:r>
    </w:p>
    <w:p w14:paraId="587BB5FE" w14:textId="75C06FC0" w:rsidR="00CE2C02" w:rsidRPr="004A3C19" w:rsidRDefault="004449EA" w:rsidP="009858BF">
      <w:pPr>
        <w:pStyle w:val="Titre3"/>
        <w:numPr>
          <w:ilvl w:val="0"/>
          <w:numId w:val="7"/>
        </w:numPr>
        <w:rPr>
          <w:rFonts w:ascii="Arial" w:hAnsi="Arial" w:cs="Arial"/>
          <w:b/>
          <w:bCs/>
          <w:color w:val="006666"/>
          <w:sz w:val="22"/>
          <w:szCs w:val="22"/>
        </w:rPr>
      </w:pPr>
      <w:bookmarkStart w:id="10" w:name="_Toc202796596"/>
      <w:r w:rsidRPr="004A3C19">
        <w:rPr>
          <w:rFonts w:ascii="Arial" w:hAnsi="Arial" w:cs="Arial"/>
          <w:b/>
          <w:bCs/>
          <w:color w:val="006666"/>
          <w:sz w:val="22"/>
          <w:szCs w:val="22"/>
        </w:rPr>
        <w:t>Entretien des locaux et réparations</w:t>
      </w:r>
      <w:bookmarkEnd w:id="10"/>
    </w:p>
    <w:p w14:paraId="47A5226B" w14:textId="0B977954" w:rsidR="004449EA" w:rsidRPr="004A3C19" w:rsidRDefault="004449EA" w:rsidP="00CE2C02">
      <w:pPr>
        <w:spacing w:before="240" w:after="240" w:line="276" w:lineRule="auto"/>
        <w:jc w:val="both"/>
        <w:rPr>
          <w:rFonts w:ascii="Arial" w:hAnsi="Arial" w:cs="Arial"/>
          <w:bCs/>
        </w:rPr>
      </w:pPr>
      <w:r w:rsidRPr="004A3C19">
        <w:rPr>
          <w:rFonts w:ascii="Arial" w:hAnsi="Arial" w:cs="Arial"/>
          <w:bCs/>
        </w:rPr>
        <w:t>L'</w:t>
      </w:r>
      <w:r w:rsidR="006130D5" w:rsidRPr="004A3C19">
        <w:rPr>
          <w:rFonts w:ascii="Arial" w:hAnsi="Arial" w:cs="Arial"/>
          <w:bCs/>
        </w:rPr>
        <w:t>é</w:t>
      </w:r>
      <w:r w:rsidRPr="004A3C19">
        <w:rPr>
          <w:rFonts w:ascii="Arial" w:hAnsi="Arial" w:cs="Arial"/>
          <w:bCs/>
        </w:rPr>
        <w:t>tablissement assure toutes les tâches d</w:t>
      </w:r>
      <w:r w:rsidR="004350FE" w:rsidRPr="004A3C19">
        <w:rPr>
          <w:rFonts w:ascii="Arial" w:hAnsi="Arial" w:cs="Arial"/>
          <w:bCs/>
        </w:rPr>
        <w:t xml:space="preserve">’entretien des chambres </w:t>
      </w:r>
      <w:r w:rsidRPr="004A3C19">
        <w:rPr>
          <w:rFonts w:ascii="Arial" w:hAnsi="Arial" w:cs="Arial"/>
          <w:bCs/>
        </w:rPr>
        <w:t>et</w:t>
      </w:r>
      <w:r w:rsidR="004350FE" w:rsidRPr="004A3C19">
        <w:rPr>
          <w:rFonts w:ascii="Arial" w:hAnsi="Arial" w:cs="Arial"/>
          <w:bCs/>
        </w:rPr>
        <w:t xml:space="preserve"> des parties communes, ainsi que</w:t>
      </w:r>
      <w:r w:rsidRPr="004A3C19">
        <w:rPr>
          <w:rFonts w:ascii="Arial" w:hAnsi="Arial" w:cs="Arial"/>
          <w:bCs/>
        </w:rPr>
        <w:t xml:space="preserve"> les petites réparations réalisables par le service technique. L’usager ne peut entreprendre de travaux sur sa propre initiative. Pour la fixation de cadres ou de mobiliers au mur, le résident doit en faire la demande auprès du personnel</w:t>
      </w:r>
      <w:r w:rsidR="004350FE" w:rsidRPr="004A3C19">
        <w:rPr>
          <w:rFonts w:ascii="Arial" w:hAnsi="Arial" w:cs="Arial"/>
          <w:bCs/>
        </w:rPr>
        <w:t>.</w:t>
      </w:r>
      <w:r w:rsidRPr="004A3C19">
        <w:rPr>
          <w:rFonts w:ascii="Arial" w:hAnsi="Arial" w:cs="Arial"/>
          <w:bCs/>
        </w:rPr>
        <w:t xml:space="preserve"> </w:t>
      </w:r>
      <w:r w:rsidR="004350FE" w:rsidRPr="004A3C19">
        <w:rPr>
          <w:rFonts w:ascii="Arial" w:hAnsi="Arial" w:cs="Arial"/>
          <w:bCs/>
        </w:rPr>
        <w:t>L</w:t>
      </w:r>
      <w:r w:rsidRPr="004A3C19">
        <w:rPr>
          <w:rFonts w:ascii="Arial" w:hAnsi="Arial" w:cs="Arial"/>
          <w:bCs/>
        </w:rPr>
        <w:t xml:space="preserve">a personne assurant les tâches techniques réalisera cette opération après accord de la cadre de santé. </w:t>
      </w:r>
    </w:p>
    <w:p w14:paraId="44D77C1A" w14:textId="3E0FC150" w:rsidR="004449EA" w:rsidRPr="004A3C19" w:rsidRDefault="004449EA" w:rsidP="009858BF">
      <w:pPr>
        <w:pStyle w:val="Titre3"/>
        <w:numPr>
          <w:ilvl w:val="0"/>
          <w:numId w:val="7"/>
        </w:numPr>
        <w:rPr>
          <w:rFonts w:ascii="Arial" w:hAnsi="Arial" w:cs="Arial"/>
          <w:b/>
          <w:bCs/>
          <w:color w:val="006666"/>
          <w:sz w:val="22"/>
          <w:szCs w:val="22"/>
        </w:rPr>
      </w:pPr>
      <w:bookmarkStart w:id="11" w:name="_Toc202796597"/>
      <w:r w:rsidRPr="004A3C19">
        <w:rPr>
          <w:rFonts w:ascii="Arial" w:hAnsi="Arial" w:cs="Arial"/>
          <w:b/>
          <w:bCs/>
          <w:color w:val="006666"/>
          <w:sz w:val="22"/>
          <w:szCs w:val="22"/>
        </w:rPr>
        <w:t>Mobiliers et effets personnels</w:t>
      </w:r>
      <w:bookmarkEnd w:id="11"/>
    </w:p>
    <w:p w14:paraId="7B300AF7" w14:textId="717AAB8C" w:rsidR="004350FE" w:rsidRPr="004A3C19" w:rsidRDefault="004449EA" w:rsidP="004449EA">
      <w:pPr>
        <w:spacing w:before="240" w:after="240" w:line="276" w:lineRule="auto"/>
        <w:jc w:val="both"/>
        <w:rPr>
          <w:rFonts w:ascii="Arial" w:hAnsi="Arial" w:cs="Arial"/>
          <w:bCs/>
        </w:rPr>
      </w:pPr>
      <w:r w:rsidRPr="004A3C19">
        <w:rPr>
          <w:rFonts w:ascii="Arial" w:hAnsi="Arial" w:cs="Arial"/>
          <w:bCs/>
        </w:rPr>
        <w:t>La chambre est meublée par l’établissement</w:t>
      </w:r>
      <w:r w:rsidR="004350FE" w:rsidRPr="004A3C19">
        <w:rPr>
          <w:rFonts w:ascii="Arial" w:hAnsi="Arial" w:cs="Arial"/>
          <w:bCs/>
        </w:rPr>
        <w:t> :</w:t>
      </w:r>
    </w:p>
    <w:p w14:paraId="1DCD27AF" w14:textId="2A9F2385" w:rsidR="004350FE" w:rsidRPr="004A3C19" w:rsidRDefault="004350FE" w:rsidP="009858BF">
      <w:pPr>
        <w:pStyle w:val="Paragraphedeliste"/>
        <w:numPr>
          <w:ilvl w:val="0"/>
          <w:numId w:val="5"/>
        </w:numPr>
        <w:spacing w:before="240" w:after="240" w:line="276" w:lineRule="auto"/>
        <w:ind w:left="567"/>
        <w:jc w:val="both"/>
        <w:rPr>
          <w:rFonts w:ascii="Arial" w:hAnsi="Arial" w:cs="Arial"/>
          <w:bCs/>
        </w:rPr>
      </w:pPr>
      <w:r w:rsidRPr="004A3C19">
        <w:rPr>
          <w:rFonts w:ascii="Arial" w:hAnsi="Arial" w:cs="Arial"/>
          <w:bCs/>
          <w:u w:val="single"/>
        </w:rPr>
        <w:t>Mobilier :</w:t>
      </w:r>
      <w:r w:rsidRPr="004A3C19">
        <w:rPr>
          <w:rFonts w:ascii="Arial" w:hAnsi="Arial" w:cs="Arial"/>
          <w:bCs/>
        </w:rPr>
        <w:t xml:space="preserve"> un lit électrique, une table de nuit, une table-</w:t>
      </w:r>
      <w:r w:rsidR="00BE6F6F" w:rsidRPr="004A3C19">
        <w:rPr>
          <w:rFonts w:ascii="Arial" w:hAnsi="Arial" w:cs="Arial"/>
          <w:bCs/>
        </w:rPr>
        <w:t>bureau</w:t>
      </w:r>
      <w:r w:rsidRPr="004A3C19">
        <w:rPr>
          <w:rFonts w:ascii="Arial" w:hAnsi="Arial" w:cs="Arial"/>
          <w:bCs/>
        </w:rPr>
        <w:t>, une commode, une chaise</w:t>
      </w:r>
      <w:r w:rsidR="006F6DC0" w:rsidRPr="004A3C19">
        <w:rPr>
          <w:rFonts w:ascii="Arial" w:hAnsi="Arial" w:cs="Arial"/>
          <w:bCs/>
        </w:rPr>
        <w:t xml:space="preserve">, </w:t>
      </w:r>
      <w:r w:rsidR="006F6DC0" w:rsidRPr="004A3C19">
        <w:rPr>
          <w:rFonts w:ascii="Arial" w:hAnsi="Arial" w:cs="Arial"/>
          <w:bCs/>
          <w:highlight w:val="yellow"/>
        </w:rPr>
        <w:t>un téléviseur</w:t>
      </w:r>
      <w:r w:rsidRPr="004A3C19">
        <w:rPr>
          <w:rFonts w:ascii="Arial" w:hAnsi="Arial" w:cs="Arial"/>
          <w:bCs/>
        </w:rPr>
        <w:t xml:space="preserve">.                                                          </w:t>
      </w:r>
    </w:p>
    <w:p w14:paraId="3FC5AEBC" w14:textId="2A56C5D6" w:rsidR="004350FE" w:rsidRPr="004A3C19" w:rsidRDefault="004350FE" w:rsidP="009858BF">
      <w:pPr>
        <w:pStyle w:val="Paragraphedeliste"/>
        <w:numPr>
          <w:ilvl w:val="0"/>
          <w:numId w:val="5"/>
        </w:numPr>
        <w:spacing w:before="240" w:after="240" w:line="276" w:lineRule="auto"/>
        <w:ind w:left="567"/>
        <w:jc w:val="both"/>
        <w:rPr>
          <w:rFonts w:ascii="Arial" w:hAnsi="Arial" w:cs="Arial"/>
          <w:bCs/>
        </w:rPr>
      </w:pPr>
      <w:r w:rsidRPr="004A3C19">
        <w:rPr>
          <w:rFonts w:ascii="Arial" w:hAnsi="Arial" w:cs="Arial"/>
          <w:bCs/>
          <w:u w:val="single"/>
        </w:rPr>
        <w:lastRenderedPageBreak/>
        <w:t>Equipements :</w:t>
      </w:r>
      <w:r w:rsidRPr="004A3C19">
        <w:rPr>
          <w:rFonts w:ascii="Arial" w:hAnsi="Arial" w:cs="Arial"/>
          <w:bCs/>
        </w:rPr>
        <w:t xml:space="preserve"> un appel malade</w:t>
      </w:r>
      <w:r w:rsidR="00487E63" w:rsidRPr="004A3C19">
        <w:rPr>
          <w:rFonts w:ascii="Arial" w:hAnsi="Arial" w:cs="Arial"/>
          <w:bCs/>
        </w:rPr>
        <w:t>, une prise téléphone</w:t>
      </w:r>
      <w:r w:rsidRPr="004A3C19">
        <w:rPr>
          <w:rFonts w:ascii="Arial" w:hAnsi="Arial" w:cs="Arial"/>
          <w:bCs/>
        </w:rPr>
        <w:t xml:space="preserve"> et une prise télévision.</w:t>
      </w:r>
    </w:p>
    <w:p w14:paraId="58EB0F6E" w14:textId="4DD3D772" w:rsidR="002E05B4" w:rsidRPr="004A3C19" w:rsidRDefault="004449EA" w:rsidP="004449EA">
      <w:pPr>
        <w:spacing w:before="240" w:after="240" w:line="276" w:lineRule="auto"/>
        <w:jc w:val="both"/>
        <w:rPr>
          <w:rFonts w:ascii="Arial" w:hAnsi="Arial" w:cs="Arial"/>
          <w:bCs/>
        </w:rPr>
      </w:pPr>
      <w:r w:rsidRPr="004A3C19">
        <w:rPr>
          <w:rFonts w:ascii="Arial" w:hAnsi="Arial" w:cs="Arial"/>
          <w:bCs/>
        </w:rPr>
        <w:t>Il est néanmoins possible et conseillé de la personnaliser (fauteuils, bibelots, photos…) d’une manière compatible avec l’état de santé, la superficie, la sécurité hygiène et incendie, et l’organisation des soins tant pour le résident que pour le personnel ou les visiteurs. Nous vous recommandons d’assurer vous-même les biens dont vous êtes propriétaires. Il est fortement déconseillé d’emporter des objets de valeur. L’établissement n’est pas en mesure d’en assurer la sécurité.</w:t>
      </w:r>
    </w:p>
    <w:p w14:paraId="1DB4EAF4" w14:textId="20E723FB" w:rsidR="004449EA" w:rsidRPr="004A3C19" w:rsidRDefault="004449EA" w:rsidP="009858BF">
      <w:pPr>
        <w:pStyle w:val="Titre3"/>
        <w:numPr>
          <w:ilvl w:val="0"/>
          <w:numId w:val="7"/>
        </w:numPr>
        <w:rPr>
          <w:rFonts w:ascii="Arial" w:hAnsi="Arial" w:cs="Arial"/>
          <w:b/>
          <w:bCs/>
          <w:color w:val="006666"/>
          <w:sz w:val="22"/>
          <w:szCs w:val="22"/>
        </w:rPr>
      </w:pPr>
      <w:bookmarkStart w:id="12" w:name="_Toc202796598"/>
      <w:r w:rsidRPr="004A3C19">
        <w:rPr>
          <w:rFonts w:ascii="Arial" w:hAnsi="Arial" w:cs="Arial"/>
          <w:b/>
          <w:bCs/>
          <w:color w:val="006666"/>
          <w:sz w:val="22"/>
          <w:szCs w:val="22"/>
        </w:rPr>
        <w:t>Téléphone et internet</w:t>
      </w:r>
      <w:bookmarkEnd w:id="12"/>
    </w:p>
    <w:p w14:paraId="445D2A7E" w14:textId="37282EFB" w:rsidR="004449EA" w:rsidRPr="004A3C19" w:rsidRDefault="00456E74" w:rsidP="004449EA">
      <w:pPr>
        <w:spacing w:before="240" w:after="240" w:line="276" w:lineRule="auto"/>
        <w:jc w:val="both"/>
        <w:rPr>
          <w:rFonts w:ascii="Arial" w:hAnsi="Arial" w:cs="Arial"/>
          <w:bCs/>
        </w:rPr>
      </w:pPr>
      <w:r w:rsidRPr="00F12DF4">
        <w:rPr>
          <w:rFonts w:ascii="Arial" w:hAnsi="Arial" w:cs="Arial"/>
          <w:bCs/>
          <w:highlight w:val="yellow"/>
        </w:rPr>
        <w:t xml:space="preserve">Chaque chambre est équipée d’une prise </w:t>
      </w:r>
      <w:r w:rsidR="00EC0128" w:rsidRPr="00F12DF4">
        <w:rPr>
          <w:rFonts w:ascii="Arial" w:hAnsi="Arial" w:cs="Arial"/>
          <w:bCs/>
          <w:highlight w:val="yellow"/>
        </w:rPr>
        <w:t>téléphonique</w:t>
      </w:r>
      <w:r w:rsidR="00EC0128" w:rsidRPr="004A3C19">
        <w:rPr>
          <w:rFonts w:ascii="Arial" w:hAnsi="Arial" w:cs="Arial"/>
          <w:bCs/>
        </w:rPr>
        <w:t xml:space="preserve">. </w:t>
      </w:r>
      <w:r w:rsidR="005409E0" w:rsidRPr="004A3C19">
        <w:rPr>
          <w:rFonts w:ascii="Arial" w:hAnsi="Arial" w:cs="Arial"/>
          <w:bCs/>
        </w:rPr>
        <w:t xml:space="preserve">Un téléphone mobile ou un téléphone fixe avec carte Sim sont vivement conseillés. </w:t>
      </w:r>
      <w:r w:rsidR="004449EA" w:rsidRPr="004A3C19">
        <w:rPr>
          <w:rFonts w:ascii="Arial" w:hAnsi="Arial" w:cs="Arial"/>
          <w:bCs/>
        </w:rPr>
        <w:t>L'abonnement et les communications téléphoniques sont à la charge du résident. Les démarches de résiliation sont à la charge du résident ou de sa famille dans le cadre d’un déménagement de chambre à leur demande.</w:t>
      </w:r>
    </w:p>
    <w:p w14:paraId="78FF45E6" w14:textId="7FF44DDF" w:rsidR="004449EA" w:rsidRPr="004A3C19" w:rsidRDefault="004449EA" w:rsidP="004449EA">
      <w:pPr>
        <w:spacing w:before="240" w:after="240" w:line="276" w:lineRule="auto"/>
        <w:jc w:val="both"/>
        <w:rPr>
          <w:rFonts w:ascii="Arial" w:hAnsi="Arial" w:cs="Arial"/>
          <w:bCs/>
        </w:rPr>
      </w:pPr>
      <w:r w:rsidRPr="004A3C19">
        <w:rPr>
          <w:rFonts w:ascii="Arial" w:hAnsi="Arial" w:cs="Arial"/>
          <w:bCs/>
        </w:rPr>
        <w:t>L’établissement permet l’accès de la personne hébergée à internet, dans tout l’établissement incluant la chambre. Le résident devra demander les codes d’accès au Wi-Fi de l’établissement à l’accueil s’il le souhaite et s’engage à signer et à respecter la Charte d’utilisation du Wi-Fi par le résident, en annexe au présent contrat.</w:t>
      </w:r>
    </w:p>
    <w:p w14:paraId="3323AA1B" w14:textId="4205F297" w:rsidR="004449EA" w:rsidRPr="004A3C19" w:rsidRDefault="004449EA" w:rsidP="00CE2C02">
      <w:pPr>
        <w:spacing w:before="240" w:after="240" w:line="276" w:lineRule="auto"/>
        <w:jc w:val="both"/>
        <w:rPr>
          <w:rFonts w:ascii="Arial" w:hAnsi="Arial" w:cs="Arial"/>
          <w:bCs/>
        </w:rPr>
      </w:pPr>
      <w:r w:rsidRPr="004A3C19">
        <w:rPr>
          <w:rFonts w:ascii="Arial" w:hAnsi="Arial" w:cs="Arial"/>
          <w:bCs/>
        </w:rPr>
        <w:t xml:space="preserve">Le résident peut également effectuer les démarches pour souscrire à une box internet </w:t>
      </w:r>
      <w:r w:rsidR="00275482" w:rsidRPr="004A3C19">
        <w:rPr>
          <w:rFonts w:ascii="Arial" w:hAnsi="Arial" w:cs="Arial"/>
          <w:bCs/>
        </w:rPr>
        <w:t>ou en un routeur modem 4G</w:t>
      </w:r>
      <w:r w:rsidRPr="004A3C19">
        <w:rPr>
          <w:rFonts w:ascii="Arial" w:hAnsi="Arial" w:cs="Arial"/>
          <w:bCs/>
        </w:rPr>
        <w:t xml:space="preserve"> et en assure alors la charge financière. </w:t>
      </w:r>
    </w:p>
    <w:p w14:paraId="3C775EAB" w14:textId="50195584" w:rsidR="003D2E39" w:rsidRPr="004A3C19" w:rsidRDefault="00E960A1" w:rsidP="009858BF">
      <w:pPr>
        <w:pStyle w:val="Titre2"/>
        <w:numPr>
          <w:ilvl w:val="0"/>
          <w:numId w:val="2"/>
        </w:numPr>
        <w:spacing w:before="240" w:after="240"/>
        <w:rPr>
          <w:rFonts w:ascii="Arial" w:hAnsi="Arial" w:cs="Arial"/>
          <w:b/>
          <w:bCs/>
          <w:color w:val="006666"/>
          <w:sz w:val="22"/>
          <w:szCs w:val="22"/>
        </w:rPr>
      </w:pPr>
      <w:bookmarkStart w:id="13" w:name="_Toc202796599"/>
      <w:r w:rsidRPr="004A3C19">
        <w:rPr>
          <w:rFonts w:ascii="Arial" w:hAnsi="Arial" w:cs="Arial"/>
          <w:b/>
          <w:bCs/>
          <w:color w:val="006666"/>
          <w:sz w:val="22"/>
          <w:szCs w:val="22"/>
        </w:rPr>
        <w:t>R</w:t>
      </w:r>
      <w:r w:rsidR="008F105D" w:rsidRPr="004A3C19">
        <w:rPr>
          <w:rFonts w:ascii="Arial" w:hAnsi="Arial" w:cs="Arial"/>
          <w:b/>
          <w:bCs/>
          <w:color w:val="006666"/>
          <w:sz w:val="22"/>
          <w:szCs w:val="22"/>
        </w:rPr>
        <w:t>estauration</w:t>
      </w:r>
      <w:bookmarkEnd w:id="13"/>
    </w:p>
    <w:p w14:paraId="557400D8" w14:textId="217E8C17" w:rsidR="00C1202E" w:rsidRPr="004A3C19" w:rsidRDefault="00C1202E" w:rsidP="008F105D">
      <w:pPr>
        <w:spacing w:before="240" w:after="240" w:line="276" w:lineRule="auto"/>
        <w:jc w:val="both"/>
        <w:rPr>
          <w:rFonts w:ascii="Arial" w:hAnsi="Arial" w:cs="Arial"/>
        </w:rPr>
      </w:pPr>
      <w:r w:rsidRPr="004A3C19">
        <w:rPr>
          <w:rFonts w:ascii="Arial" w:hAnsi="Arial" w:cs="Arial"/>
        </w:rPr>
        <w:t>Le service de restauration assure les petits-déjeuners, déjeuners et dîners, ainsi que des collations au milieu de l’après-midi et, le cas échéant, une collation nocturne.</w:t>
      </w:r>
    </w:p>
    <w:p w14:paraId="2AB0C67D" w14:textId="2AE95BD0" w:rsidR="008F105D" w:rsidRPr="004A3C19" w:rsidRDefault="008F105D" w:rsidP="008F105D">
      <w:pPr>
        <w:spacing w:before="240" w:after="240" w:line="276" w:lineRule="auto"/>
        <w:jc w:val="both"/>
        <w:rPr>
          <w:rFonts w:ascii="Arial" w:hAnsi="Arial" w:cs="Arial"/>
        </w:rPr>
      </w:pPr>
      <w:r w:rsidRPr="004A3C19">
        <w:rPr>
          <w:rFonts w:ascii="Arial" w:hAnsi="Arial" w:cs="Arial"/>
        </w:rPr>
        <w:t xml:space="preserve">Les repas sont préparés et servis par le personnel de l’établissement. Le montant de cette prestation est inclus dans le prix de journée. Les </w:t>
      </w:r>
      <w:r w:rsidR="00483E6F" w:rsidRPr="004A3C19">
        <w:rPr>
          <w:rFonts w:ascii="Arial" w:hAnsi="Arial" w:cs="Arial"/>
        </w:rPr>
        <w:t>repas</w:t>
      </w:r>
      <w:r w:rsidR="00CE2C02" w:rsidRPr="004A3C19">
        <w:rPr>
          <w:rFonts w:ascii="Arial" w:hAnsi="Arial" w:cs="Arial"/>
        </w:rPr>
        <w:t xml:space="preserve"> </w:t>
      </w:r>
      <w:r w:rsidRPr="004A3C19">
        <w:rPr>
          <w:rFonts w:ascii="Arial" w:hAnsi="Arial" w:cs="Arial"/>
        </w:rPr>
        <w:t>sont servis en chambre,</w:t>
      </w:r>
      <w:r w:rsidR="00483E6F" w:rsidRPr="004A3C19">
        <w:rPr>
          <w:rFonts w:ascii="Arial" w:hAnsi="Arial" w:cs="Arial"/>
        </w:rPr>
        <w:t xml:space="preserve"> en salle de</w:t>
      </w:r>
      <w:r w:rsidRPr="004A3C19">
        <w:rPr>
          <w:rFonts w:ascii="Arial" w:hAnsi="Arial" w:cs="Arial"/>
        </w:rPr>
        <w:t xml:space="preserve"> restaurant ou au petit salon de</w:t>
      </w:r>
      <w:r w:rsidR="00483E6F" w:rsidRPr="004A3C19">
        <w:rPr>
          <w:rFonts w:ascii="Arial" w:hAnsi="Arial" w:cs="Arial"/>
        </w:rPr>
        <w:t>s</w:t>
      </w:r>
      <w:r w:rsidRPr="004A3C19">
        <w:rPr>
          <w:rFonts w:ascii="Arial" w:hAnsi="Arial" w:cs="Arial"/>
        </w:rPr>
        <w:t xml:space="preserve"> secteur</w:t>
      </w:r>
      <w:r w:rsidR="00483E6F" w:rsidRPr="004A3C19">
        <w:rPr>
          <w:rFonts w:ascii="Arial" w:hAnsi="Arial" w:cs="Arial"/>
        </w:rPr>
        <w:t>s en fonction de la volonté du</w:t>
      </w:r>
      <w:r w:rsidRPr="004A3C19">
        <w:rPr>
          <w:rFonts w:ascii="Arial" w:hAnsi="Arial" w:cs="Arial"/>
        </w:rPr>
        <w:t xml:space="preserve"> résident </w:t>
      </w:r>
      <w:r w:rsidR="00483E6F" w:rsidRPr="004A3C19">
        <w:rPr>
          <w:rFonts w:ascii="Arial" w:hAnsi="Arial" w:cs="Arial"/>
        </w:rPr>
        <w:t>ou de</w:t>
      </w:r>
      <w:r w:rsidRPr="004A3C19">
        <w:rPr>
          <w:rFonts w:ascii="Arial" w:hAnsi="Arial" w:cs="Arial"/>
        </w:rPr>
        <w:t xml:space="preserve"> son état de santé. </w:t>
      </w:r>
    </w:p>
    <w:p w14:paraId="5ABB6CEB" w14:textId="77777777" w:rsidR="008F105D" w:rsidRPr="004A3C19" w:rsidRDefault="008F105D" w:rsidP="008F105D">
      <w:pPr>
        <w:spacing w:before="240" w:after="240" w:line="276" w:lineRule="auto"/>
        <w:jc w:val="both"/>
        <w:rPr>
          <w:rFonts w:ascii="Arial" w:hAnsi="Arial" w:cs="Arial"/>
        </w:rPr>
      </w:pPr>
      <w:r w:rsidRPr="004A3C19">
        <w:rPr>
          <w:rFonts w:ascii="Arial" w:hAnsi="Arial" w:cs="Arial"/>
        </w:rPr>
        <w:t>Les régimes alimentaires, prescrits par ordonnance du médecin, sont pris en considération.</w:t>
      </w:r>
    </w:p>
    <w:p w14:paraId="71DB0EC8" w14:textId="0F6C0851" w:rsidR="008F105D" w:rsidRPr="004A3C19" w:rsidRDefault="008F105D" w:rsidP="00321151">
      <w:pPr>
        <w:spacing w:before="240" w:after="240" w:line="276" w:lineRule="auto"/>
        <w:jc w:val="both"/>
        <w:rPr>
          <w:rFonts w:ascii="Arial" w:hAnsi="Arial" w:cs="Arial"/>
        </w:rPr>
      </w:pPr>
      <w:r w:rsidRPr="004A3C19">
        <w:rPr>
          <w:rFonts w:ascii="Arial" w:hAnsi="Arial" w:cs="Arial"/>
        </w:rPr>
        <w:t>Le résident peut inviter les personnes de son choix au déjeuner</w:t>
      </w:r>
      <w:r w:rsidR="00483E6F" w:rsidRPr="004A3C19">
        <w:rPr>
          <w:rFonts w:ascii="Arial" w:hAnsi="Arial" w:cs="Arial"/>
        </w:rPr>
        <w:t xml:space="preserve"> sous réserve des places disponibles</w:t>
      </w:r>
      <w:r w:rsidRPr="004A3C19">
        <w:rPr>
          <w:rFonts w:ascii="Arial" w:hAnsi="Arial" w:cs="Arial"/>
        </w:rPr>
        <w:t xml:space="preserve">. Il suffit de prévenir le </w:t>
      </w:r>
      <w:r w:rsidR="00CE2C02" w:rsidRPr="004A3C19">
        <w:rPr>
          <w:rFonts w:ascii="Arial" w:hAnsi="Arial" w:cs="Arial"/>
        </w:rPr>
        <w:t>secrétariat</w:t>
      </w:r>
      <w:r w:rsidRPr="004A3C19">
        <w:rPr>
          <w:rFonts w:ascii="Arial" w:hAnsi="Arial" w:cs="Arial"/>
        </w:rPr>
        <w:t xml:space="preserve"> au minimum 24h avant. Le prix du repas est fixé annuellement par le Conseil d'Administration et communiqué par voie d’affichage dans l’établissement. </w:t>
      </w:r>
    </w:p>
    <w:p w14:paraId="1404C8D3" w14:textId="3E387310" w:rsidR="003D2E39" w:rsidRPr="004A3C19" w:rsidRDefault="003D2E39" w:rsidP="009858BF">
      <w:pPr>
        <w:pStyle w:val="Titre2"/>
        <w:numPr>
          <w:ilvl w:val="0"/>
          <w:numId w:val="2"/>
        </w:numPr>
        <w:spacing w:before="240" w:after="240"/>
        <w:rPr>
          <w:rFonts w:ascii="Arial" w:hAnsi="Arial" w:cs="Arial"/>
          <w:b/>
          <w:bCs/>
          <w:color w:val="006666"/>
          <w:sz w:val="22"/>
          <w:szCs w:val="22"/>
        </w:rPr>
      </w:pPr>
      <w:bookmarkStart w:id="14" w:name="_Toc202796600"/>
      <w:r w:rsidRPr="004A3C19">
        <w:rPr>
          <w:rFonts w:ascii="Arial" w:hAnsi="Arial" w:cs="Arial"/>
          <w:b/>
          <w:bCs/>
          <w:color w:val="006666"/>
          <w:sz w:val="22"/>
          <w:szCs w:val="22"/>
        </w:rPr>
        <w:t>L</w:t>
      </w:r>
      <w:r w:rsidR="00E960A1" w:rsidRPr="004A3C19">
        <w:rPr>
          <w:rFonts w:ascii="Arial" w:hAnsi="Arial" w:cs="Arial"/>
          <w:b/>
          <w:bCs/>
          <w:color w:val="006666"/>
          <w:sz w:val="22"/>
          <w:szCs w:val="22"/>
        </w:rPr>
        <w:t>i</w:t>
      </w:r>
      <w:r w:rsidR="008F105D" w:rsidRPr="004A3C19">
        <w:rPr>
          <w:rFonts w:ascii="Arial" w:hAnsi="Arial" w:cs="Arial"/>
          <w:b/>
          <w:bCs/>
          <w:color w:val="006666"/>
          <w:sz w:val="22"/>
          <w:szCs w:val="22"/>
        </w:rPr>
        <w:t>nge et son entretien</w:t>
      </w:r>
      <w:bookmarkEnd w:id="14"/>
    </w:p>
    <w:p w14:paraId="748C86ED" w14:textId="77777777" w:rsidR="00CD74F1" w:rsidRPr="004A3C19" w:rsidRDefault="00CD74F1" w:rsidP="00CD74F1">
      <w:pPr>
        <w:spacing w:before="240" w:after="240" w:line="276" w:lineRule="auto"/>
        <w:jc w:val="both"/>
        <w:rPr>
          <w:rFonts w:ascii="Arial" w:hAnsi="Arial" w:cs="Arial"/>
        </w:rPr>
      </w:pPr>
      <w:r w:rsidRPr="004A3C19">
        <w:rPr>
          <w:rFonts w:ascii="Arial" w:hAnsi="Arial" w:cs="Arial"/>
        </w:rPr>
        <w:t xml:space="preserve">La fourniture, l’entretien et le renouvellement du linge plat et de toilette (draps, serviettes de toilette, serviettes de table…) est assuré par l’EHPAD « Seguin ». </w:t>
      </w:r>
    </w:p>
    <w:p w14:paraId="4E211C32" w14:textId="77777777" w:rsidR="00CD74F1" w:rsidRPr="004A3C19" w:rsidRDefault="00CD74F1" w:rsidP="00CD74F1">
      <w:pPr>
        <w:spacing w:before="240" w:after="240" w:line="276" w:lineRule="auto"/>
        <w:jc w:val="both"/>
        <w:rPr>
          <w:rFonts w:ascii="Arial" w:hAnsi="Arial" w:cs="Arial"/>
        </w:rPr>
      </w:pPr>
      <w:r w:rsidRPr="004A3C19">
        <w:rPr>
          <w:rFonts w:ascii="Arial" w:hAnsi="Arial" w:cs="Arial"/>
        </w:rPr>
        <w:t xml:space="preserve">Le linge personnel est lavé et plié par l'établissement, à l’exception des vêtements très délicats (Thermolactyl, Chlorofibre, Rhovil, laine des Pyrénées et laine angora…) ou nécessitant un traitement spécifique (nettoyage à sec ou lavage à la main). </w:t>
      </w:r>
    </w:p>
    <w:p w14:paraId="67438BCB" w14:textId="77777777" w:rsidR="00CD74F1" w:rsidRPr="004A3C19" w:rsidRDefault="00CD74F1" w:rsidP="00CD74F1">
      <w:pPr>
        <w:spacing w:before="240" w:after="240" w:line="276" w:lineRule="auto"/>
        <w:jc w:val="both"/>
        <w:rPr>
          <w:rFonts w:ascii="Arial" w:hAnsi="Arial" w:cs="Arial"/>
        </w:rPr>
      </w:pPr>
      <w:r w:rsidRPr="004A3C19">
        <w:rPr>
          <w:rFonts w:ascii="Arial" w:hAnsi="Arial" w:cs="Arial"/>
        </w:rPr>
        <w:t>Si le résident (ou sa famille/représentant légal) souhaite que l’établissement entretienne les articles textiles délicats, l’établissement se désengage de toute responsabilité en cas de détérioration de ces derniers.</w:t>
      </w:r>
    </w:p>
    <w:p w14:paraId="2556DE96" w14:textId="77777777" w:rsidR="00CD74F1" w:rsidRPr="004A3C19" w:rsidRDefault="00CD74F1" w:rsidP="00CD74F1">
      <w:pPr>
        <w:spacing w:before="240" w:after="240" w:line="276" w:lineRule="auto"/>
        <w:jc w:val="both"/>
        <w:rPr>
          <w:rFonts w:ascii="Arial" w:hAnsi="Arial" w:cs="Arial"/>
          <w:highlight w:val="yellow"/>
        </w:rPr>
      </w:pPr>
      <w:r w:rsidRPr="004A3C19">
        <w:rPr>
          <w:rFonts w:ascii="Arial" w:hAnsi="Arial" w:cs="Arial"/>
          <w:highlight w:val="yellow"/>
        </w:rPr>
        <w:t xml:space="preserve">L’établissement assure le marquage du linge du résident par le biais d’un système de puces électroniques. Un trousseau minimum et maximum est remis, est remis, en annexe au contrat de séjour, et doit être respecté pour assurer un roulement satisfaisant de la vêture du résident et faciliter le processus de puçage du linge par l’EHPAD. </w:t>
      </w:r>
    </w:p>
    <w:p w14:paraId="10A5F34B" w14:textId="77777777" w:rsidR="00CD74F1" w:rsidRPr="004A3C19" w:rsidRDefault="00CD74F1" w:rsidP="00CD74F1">
      <w:pPr>
        <w:spacing w:before="240" w:after="240" w:line="276" w:lineRule="auto"/>
        <w:jc w:val="both"/>
        <w:rPr>
          <w:rFonts w:ascii="Arial" w:hAnsi="Arial" w:cs="Arial"/>
        </w:rPr>
      </w:pPr>
      <w:r w:rsidRPr="004A3C19">
        <w:rPr>
          <w:rFonts w:ascii="Arial" w:hAnsi="Arial" w:cs="Arial"/>
          <w:highlight w:val="yellow"/>
        </w:rPr>
        <w:lastRenderedPageBreak/>
        <w:t>L’établissement se réserve le droit de refuser des vêtements si le nombre de vêtement indiqué dans le trousseau est atteint.</w:t>
      </w:r>
      <w:r w:rsidRPr="004A3C19">
        <w:rPr>
          <w:rFonts w:ascii="Arial" w:hAnsi="Arial" w:cs="Arial"/>
        </w:rPr>
        <w:t xml:space="preserve"> </w:t>
      </w:r>
    </w:p>
    <w:p w14:paraId="0738C317" w14:textId="0C841358" w:rsidR="008F105D" w:rsidRPr="004A3C19" w:rsidRDefault="008F105D" w:rsidP="008F105D">
      <w:pPr>
        <w:spacing w:before="240" w:after="240" w:line="276" w:lineRule="auto"/>
        <w:jc w:val="both"/>
        <w:rPr>
          <w:rFonts w:ascii="Arial" w:hAnsi="Arial" w:cs="Arial"/>
          <w:b/>
          <w:highlight w:val="yellow"/>
        </w:rPr>
      </w:pPr>
      <w:r w:rsidRPr="004A3C19">
        <w:rPr>
          <w:rFonts w:ascii="Arial" w:hAnsi="Arial" w:cs="Arial"/>
          <w:b/>
          <w:highlight w:val="yellow"/>
        </w:rPr>
        <w:t>Pour éviter toute perte de linge personnel :</w:t>
      </w:r>
    </w:p>
    <w:p w14:paraId="27A0F677" w14:textId="1912EF41" w:rsidR="008F105D" w:rsidRPr="004A3C19" w:rsidRDefault="008F105D" w:rsidP="009858BF">
      <w:pPr>
        <w:numPr>
          <w:ilvl w:val="0"/>
          <w:numId w:val="6"/>
        </w:numPr>
        <w:spacing w:after="0" w:line="276" w:lineRule="auto"/>
        <w:jc w:val="both"/>
        <w:rPr>
          <w:rFonts w:ascii="Arial" w:hAnsi="Arial" w:cs="Arial"/>
          <w:highlight w:val="yellow"/>
        </w:rPr>
      </w:pPr>
      <w:r w:rsidRPr="004A3C19">
        <w:rPr>
          <w:rFonts w:ascii="Arial" w:hAnsi="Arial" w:cs="Arial"/>
          <w:highlight w:val="yellow"/>
        </w:rPr>
        <w:t xml:space="preserve">Lors de la visite de préadmission, </w:t>
      </w:r>
      <w:r w:rsidR="00BB674F" w:rsidRPr="004A3C19">
        <w:rPr>
          <w:rFonts w:ascii="Arial" w:hAnsi="Arial" w:cs="Arial"/>
          <w:highlight w:val="yellow"/>
        </w:rPr>
        <w:t>le</w:t>
      </w:r>
      <w:r w:rsidRPr="004A3C19">
        <w:rPr>
          <w:rFonts w:ascii="Arial" w:hAnsi="Arial" w:cs="Arial"/>
          <w:highlight w:val="yellow"/>
        </w:rPr>
        <w:t xml:space="preserve"> résident ou sa famille/représentant légal </w:t>
      </w:r>
      <w:r w:rsidR="00BB674F" w:rsidRPr="004A3C19">
        <w:rPr>
          <w:rFonts w:ascii="Arial" w:hAnsi="Arial" w:cs="Arial"/>
          <w:highlight w:val="yellow"/>
        </w:rPr>
        <w:t>est invité à</w:t>
      </w:r>
      <w:r w:rsidRPr="004A3C19">
        <w:rPr>
          <w:rFonts w:ascii="Arial" w:hAnsi="Arial" w:cs="Arial"/>
          <w:highlight w:val="yellow"/>
        </w:rPr>
        <w:t xml:space="preserve"> déposer avant l</w:t>
      </w:r>
      <w:r w:rsidR="00BB674F" w:rsidRPr="004A3C19">
        <w:rPr>
          <w:rFonts w:ascii="Arial" w:hAnsi="Arial" w:cs="Arial"/>
          <w:highlight w:val="yellow"/>
        </w:rPr>
        <w:t>e jour de l’</w:t>
      </w:r>
      <w:r w:rsidRPr="004A3C19">
        <w:rPr>
          <w:rFonts w:ascii="Arial" w:hAnsi="Arial" w:cs="Arial"/>
          <w:highlight w:val="yellow"/>
        </w:rPr>
        <w:t xml:space="preserve">admission, </w:t>
      </w:r>
      <w:r w:rsidR="009602C9" w:rsidRPr="004A3C19">
        <w:rPr>
          <w:rFonts w:ascii="Arial" w:hAnsi="Arial" w:cs="Arial"/>
          <w:highlight w:val="yellow"/>
        </w:rPr>
        <w:t>à la lingerie</w:t>
      </w:r>
      <w:r w:rsidRPr="004A3C19">
        <w:rPr>
          <w:rFonts w:ascii="Arial" w:hAnsi="Arial" w:cs="Arial"/>
          <w:highlight w:val="yellow"/>
        </w:rPr>
        <w:t>, le trousseau</w:t>
      </w:r>
      <w:r w:rsidR="00E413C5" w:rsidRPr="004A3C19">
        <w:rPr>
          <w:rFonts w:ascii="Arial" w:hAnsi="Arial" w:cs="Arial"/>
          <w:highlight w:val="yellow"/>
        </w:rPr>
        <w:t xml:space="preserve"> afin que les vêtements soient étiquetés</w:t>
      </w:r>
      <w:r w:rsidRPr="004A3C19">
        <w:rPr>
          <w:rFonts w:ascii="Arial" w:hAnsi="Arial" w:cs="Arial"/>
          <w:highlight w:val="yellow"/>
        </w:rPr>
        <w:t>. Dans certains cas, le linge pourra être accepté le jour même.</w:t>
      </w:r>
    </w:p>
    <w:p w14:paraId="651BF40B" w14:textId="10ABB557" w:rsidR="008F105D" w:rsidRPr="004A3C19" w:rsidRDefault="008F105D" w:rsidP="009858BF">
      <w:pPr>
        <w:numPr>
          <w:ilvl w:val="0"/>
          <w:numId w:val="6"/>
        </w:numPr>
        <w:spacing w:after="0" w:line="276" w:lineRule="auto"/>
        <w:jc w:val="both"/>
        <w:rPr>
          <w:rFonts w:ascii="Arial" w:hAnsi="Arial" w:cs="Arial"/>
          <w:highlight w:val="yellow"/>
        </w:rPr>
      </w:pPr>
      <w:r w:rsidRPr="004A3C19">
        <w:rPr>
          <w:rFonts w:ascii="Arial" w:hAnsi="Arial" w:cs="Arial"/>
          <w:highlight w:val="yellow"/>
        </w:rPr>
        <w:t xml:space="preserve">Au cours de son séjour, le résident ou sa famille/représentant légal est invité à remettre à </w:t>
      </w:r>
      <w:r w:rsidR="00E85918" w:rsidRPr="004A3C19">
        <w:rPr>
          <w:rFonts w:ascii="Arial" w:hAnsi="Arial" w:cs="Arial"/>
          <w:highlight w:val="yellow"/>
        </w:rPr>
        <w:t xml:space="preserve">l’équipe du service ou à la lingère </w:t>
      </w:r>
      <w:r w:rsidRPr="004A3C19">
        <w:rPr>
          <w:rFonts w:ascii="Arial" w:hAnsi="Arial" w:cs="Arial"/>
          <w:highlight w:val="yellow"/>
        </w:rPr>
        <w:t xml:space="preserve">tout nouvel achat de vêtement pour être marqué. </w:t>
      </w:r>
    </w:p>
    <w:p w14:paraId="2910F287" w14:textId="3D05B802" w:rsidR="008F105D" w:rsidRPr="004A3C19" w:rsidRDefault="008F105D" w:rsidP="009858BF">
      <w:pPr>
        <w:numPr>
          <w:ilvl w:val="0"/>
          <w:numId w:val="6"/>
        </w:numPr>
        <w:spacing w:after="0" w:line="276" w:lineRule="auto"/>
        <w:jc w:val="both"/>
        <w:rPr>
          <w:rFonts w:ascii="Arial" w:hAnsi="Arial" w:cs="Arial"/>
          <w:highlight w:val="yellow"/>
        </w:rPr>
      </w:pPr>
      <w:r w:rsidRPr="004A3C19">
        <w:rPr>
          <w:rFonts w:ascii="Arial" w:hAnsi="Arial" w:cs="Arial"/>
          <w:highlight w:val="yellow"/>
        </w:rPr>
        <w:t>Toute sortie de pièce du vestiaire du résident doit passer par la lingerie pour être démarqué.</w:t>
      </w:r>
    </w:p>
    <w:p w14:paraId="7DA03984" w14:textId="67F199A9" w:rsidR="002E05B4" w:rsidRPr="004A3C19" w:rsidRDefault="008F105D" w:rsidP="008F105D">
      <w:pPr>
        <w:spacing w:before="240" w:after="240" w:line="276" w:lineRule="auto"/>
        <w:jc w:val="both"/>
        <w:rPr>
          <w:rFonts w:ascii="Arial" w:hAnsi="Arial" w:cs="Arial"/>
        </w:rPr>
      </w:pPr>
      <w:r w:rsidRPr="004A3C19">
        <w:rPr>
          <w:rFonts w:ascii="Arial" w:hAnsi="Arial" w:cs="Arial"/>
          <w:highlight w:val="yellow"/>
        </w:rPr>
        <w:t>Le renouvellement du marquage est assuré par l’</w:t>
      </w:r>
      <w:r w:rsidR="006130D5" w:rsidRPr="004A3C19">
        <w:rPr>
          <w:rFonts w:ascii="Arial" w:hAnsi="Arial" w:cs="Arial"/>
          <w:highlight w:val="yellow"/>
        </w:rPr>
        <w:t>é</w:t>
      </w:r>
      <w:r w:rsidRPr="004A3C19">
        <w:rPr>
          <w:rFonts w:ascii="Arial" w:hAnsi="Arial" w:cs="Arial"/>
          <w:highlight w:val="yellow"/>
        </w:rPr>
        <w:t>tablissement.</w:t>
      </w:r>
    </w:p>
    <w:p w14:paraId="1B9A66B4" w14:textId="6F58F0F9" w:rsidR="003D2E39" w:rsidRPr="004A3C19" w:rsidRDefault="00CE2C02" w:rsidP="009858BF">
      <w:pPr>
        <w:pStyle w:val="Titre2"/>
        <w:numPr>
          <w:ilvl w:val="0"/>
          <w:numId w:val="2"/>
        </w:numPr>
        <w:spacing w:before="240" w:after="240"/>
        <w:rPr>
          <w:rFonts w:ascii="Arial" w:hAnsi="Arial" w:cs="Arial"/>
          <w:b/>
          <w:bCs/>
          <w:color w:val="006666"/>
          <w:sz w:val="22"/>
          <w:szCs w:val="22"/>
        </w:rPr>
      </w:pPr>
      <w:bookmarkStart w:id="15" w:name="_Toc202796601"/>
      <w:r w:rsidRPr="004A3C19">
        <w:rPr>
          <w:rFonts w:ascii="Arial" w:hAnsi="Arial" w:cs="Arial"/>
          <w:b/>
          <w:bCs/>
          <w:color w:val="006666"/>
          <w:sz w:val="22"/>
          <w:szCs w:val="22"/>
        </w:rPr>
        <w:t>Animation</w:t>
      </w:r>
      <w:bookmarkEnd w:id="15"/>
    </w:p>
    <w:p w14:paraId="47BBDB36" w14:textId="47A26A95" w:rsidR="004F0EEE" w:rsidRPr="004A3C19" w:rsidRDefault="008F105D" w:rsidP="004F0EEE">
      <w:pPr>
        <w:spacing w:before="240" w:after="240" w:line="276" w:lineRule="auto"/>
        <w:jc w:val="both"/>
        <w:rPr>
          <w:rFonts w:ascii="Arial" w:hAnsi="Arial" w:cs="Arial"/>
        </w:rPr>
      </w:pPr>
      <w:r w:rsidRPr="004A3C19">
        <w:rPr>
          <w:rFonts w:ascii="Arial" w:hAnsi="Arial" w:cs="Arial"/>
        </w:rPr>
        <w:t>Les actions d’animation régulièrement organisées par l’établissement ne donnent pas lieu à une facturation. Les prestations ponctuelles d’animation seront signalées au cas par cas ainsi que les conditions financières de participation, s’il y a lieu (</w:t>
      </w:r>
      <w:r w:rsidR="003060EF" w:rsidRPr="004A3C19">
        <w:rPr>
          <w:rFonts w:ascii="Arial" w:hAnsi="Arial" w:cs="Arial"/>
        </w:rPr>
        <w:t>ex</w:t>
      </w:r>
      <w:r w:rsidR="00E35047" w:rsidRPr="004A3C19">
        <w:rPr>
          <w:rFonts w:ascii="Arial" w:hAnsi="Arial" w:cs="Arial"/>
        </w:rPr>
        <w:t>emples</w:t>
      </w:r>
      <w:r w:rsidR="003060EF" w:rsidRPr="004A3C19">
        <w:rPr>
          <w:rFonts w:ascii="Arial" w:hAnsi="Arial" w:cs="Arial"/>
        </w:rPr>
        <w:t xml:space="preserve"> : </w:t>
      </w:r>
      <w:r w:rsidRPr="004A3C19">
        <w:rPr>
          <w:rFonts w:ascii="Arial" w:hAnsi="Arial" w:cs="Arial"/>
        </w:rPr>
        <w:t>voyages, sorties…).</w:t>
      </w:r>
      <w:r w:rsidR="004F0EEE" w:rsidRPr="004A3C19">
        <w:rPr>
          <w:rFonts w:ascii="Arial" w:hAnsi="Arial" w:cs="Arial"/>
        </w:rPr>
        <w:t xml:space="preserve"> Le calendrier des animations de la semaine est affiché à l’accueil de l’établissement et dans chaque </w:t>
      </w:r>
      <w:r w:rsidR="00756F1E" w:rsidRPr="004A3C19">
        <w:rPr>
          <w:rFonts w:ascii="Arial" w:hAnsi="Arial" w:cs="Arial"/>
        </w:rPr>
        <w:t>secteur</w:t>
      </w:r>
      <w:r w:rsidR="004F0EEE" w:rsidRPr="004A3C19">
        <w:rPr>
          <w:rFonts w:ascii="Arial" w:hAnsi="Arial" w:cs="Arial"/>
        </w:rPr>
        <w:t>.</w:t>
      </w:r>
    </w:p>
    <w:p w14:paraId="1428D1F3" w14:textId="096E1D50" w:rsidR="004F0EEE" w:rsidRPr="004A3C19" w:rsidRDefault="004F0EEE" w:rsidP="008F105D">
      <w:pPr>
        <w:spacing w:before="240" w:after="240" w:line="276" w:lineRule="auto"/>
        <w:jc w:val="both"/>
        <w:rPr>
          <w:rFonts w:ascii="Arial" w:hAnsi="Arial" w:cs="Arial"/>
        </w:rPr>
      </w:pPr>
      <w:r w:rsidRPr="004A3C19">
        <w:rPr>
          <w:rFonts w:ascii="Arial" w:hAnsi="Arial" w:cs="Arial"/>
        </w:rPr>
        <w:t xml:space="preserve">Dans le cadre des animations, l’établissement est amené à photographier et/ou filmer les résidents. Préalablement à toute diffusion interne ou externe, le résident (ou son représentant légal, s’il </w:t>
      </w:r>
      <w:r w:rsidR="00F201E4" w:rsidRPr="004A3C19">
        <w:rPr>
          <w:rFonts w:ascii="Arial" w:hAnsi="Arial" w:cs="Arial"/>
        </w:rPr>
        <w:t>n’a pas la capacité</w:t>
      </w:r>
      <w:r w:rsidRPr="004A3C19">
        <w:rPr>
          <w:rFonts w:ascii="Arial" w:hAnsi="Arial" w:cs="Arial"/>
        </w:rPr>
        <w:t xml:space="preserve"> de s’exprimer) doit obligatoirement exprimer son accord ou son refus expresse d’exploitation du droit à l’image, via le formulaire en annexe du présent contrat.</w:t>
      </w:r>
    </w:p>
    <w:p w14:paraId="56F89179" w14:textId="69773B8A" w:rsidR="008F105D" w:rsidRPr="004A3C19" w:rsidRDefault="008F105D" w:rsidP="009858BF">
      <w:pPr>
        <w:pStyle w:val="Titre2"/>
        <w:numPr>
          <w:ilvl w:val="0"/>
          <w:numId w:val="2"/>
        </w:numPr>
        <w:spacing w:before="240" w:after="240"/>
        <w:ind w:left="714" w:hanging="357"/>
        <w:rPr>
          <w:rFonts w:ascii="Arial" w:hAnsi="Arial" w:cs="Arial"/>
          <w:b/>
          <w:bCs/>
          <w:color w:val="006666"/>
          <w:sz w:val="22"/>
          <w:szCs w:val="22"/>
        </w:rPr>
      </w:pPr>
      <w:bookmarkStart w:id="16" w:name="_Toc202796602"/>
      <w:r w:rsidRPr="004A3C19">
        <w:rPr>
          <w:rFonts w:ascii="Arial" w:hAnsi="Arial" w:cs="Arial"/>
          <w:b/>
          <w:bCs/>
          <w:color w:val="006666"/>
          <w:sz w:val="22"/>
          <w:szCs w:val="22"/>
        </w:rPr>
        <w:t>Aides à l’accompagnement des actes essentiels de la vie quotidienne</w:t>
      </w:r>
      <w:bookmarkEnd w:id="16"/>
    </w:p>
    <w:p w14:paraId="4AB8CD9C" w14:textId="4855FAC8" w:rsidR="003060EF" w:rsidRPr="004A3C19" w:rsidRDefault="008F105D" w:rsidP="008F105D">
      <w:pPr>
        <w:spacing w:before="240" w:after="240" w:line="276" w:lineRule="auto"/>
        <w:jc w:val="both"/>
        <w:rPr>
          <w:rFonts w:ascii="Arial" w:hAnsi="Arial" w:cs="Arial"/>
        </w:rPr>
      </w:pPr>
      <w:r w:rsidRPr="004A3C19">
        <w:rPr>
          <w:rFonts w:ascii="Arial" w:hAnsi="Arial" w:cs="Arial"/>
        </w:rPr>
        <w:t>L’accueil et le séjour dans l’</w:t>
      </w:r>
      <w:r w:rsidR="006130D5" w:rsidRPr="004A3C19">
        <w:rPr>
          <w:rFonts w:ascii="Arial" w:hAnsi="Arial" w:cs="Arial"/>
        </w:rPr>
        <w:t>é</w:t>
      </w:r>
      <w:r w:rsidRPr="004A3C19">
        <w:rPr>
          <w:rFonts w:ascii="Arial" w:hAnsi="Arial" w:cs="Arial"/>
        </w:rPr>
        <w:t>tablissement s’inscrivent dans le respect des principes et valeurs définis par la Charte des droits et libertés de la personne accueillie.</w:t>
      </w:r>
    </w:p>
    <w:p w14:paraId="1A8743A3" w14:textId="2120FFF9" w:rsidR="003060EF" w:rsidRPr="004A3C19" w:rsidRDefault="003060EF" w:rsidP="008F105D">
      <w:pPr>
        <w:spacing w:before="240" w:after="240" w:line="276" w:lineRule="auto"/>
        <w:jc w:val="both"/>
        <w:rPr>
          <w:rFonts w:ascii="Arial" w:hAnsi="Arial" w:cs="Arial"/>
        </w:rPr>
      </w:pPr>
      <w:r w:rsidRPr="004A3C19">
        <w:rPr>
          <w:rFonts w:ascii="Arial" w:hAnsi="Arial" w:cs="Arial"/>
        </w:rPr>
        <w:t>L'</w:t>
      </w:r>
      <w:r w:rsidR="006130D5" w:rsidRPr="004A3C19">
        <w:rPr>
          <w:rFonts w:ascii="Arial" w:hAnsi="Arial" w:cs="Arial"/>
        </w:rPr>
        <w:t>é</w:t>
      </w:r>
      <w:r w:rsidRPr="004A3C19">
        <w:rPr>
          <w:rFonts w:ascii="Arial" w:hAnsi="Arial" w:cs="Arial"/>
        </w:rPr>
        <w:t>tablissement accompagnera le résident dans l'accomplissement des actes essentiels de la vie en recherchant la participation de celui-ci chaque fois que possible, dans l’objectif de rétablir ou de maintenir le plus haut niveau possible d’autonomie.</w:t>
      </w:r>
    </w:p>
    <w:p w14:paraId="42217160" w14:textId="067449CE" w:rsidR="00CE2C02" w:rsidRPr="004A3C19" w:rsidRDefault="00CE2C02" w:rsidP="00CE2C02">
      <w:pPr>
        <w:spacing w:before="240" w:after="240" w:line="276" w:lineRule="auto"/>
        <w:jc w:val="both"/>
        <w:rPr>
          <w:rFonts w:ascii="Arial" w:hAnsi="Arial" w:cs="Arial"/>
        </w:rPr>
      </w:pPr>
      <w:r w:rsidRPr="004A3C19">
        <w:rPr>
          <w:rFonts w:ascii="Arial" w:hAnsi="Arial" w:cs="Arial"/>
        </w:rPr>
        <w:t xml:space="preserve">Les aides qui peuvent être apportées au résident concernent la toilette, les autres soins quotidiens du corps (coiffage, rasage…), l'alimentation, l'habillement, les déplacements dans les chambres et les espaces communs de l’établissement et toute mesure favorisant le maintien </w:t>
      </w:r>
      <w:r w:rsidR="003060EF" w:rsidRPr="004A3C19">
        <w:rPr>
          <w:rFonts w:ascii="Arial" w:hAnsi="Arial" w:cs="Arial"/>
        </w:rPr>
        <w:t xml:space="preserve">voire le développement </w:t>
      </w:r>
      <w:r w:rsidRPr="004A3C19">
        <w:rPr>
          <w:rFonts w:ascii="Arial" w:hAnsi="Arial" w:cs="Arial"/>
        </w:rPr>
        <w:t>de l'autonomie (certains déplacements à l'extérieur de l'établissement, ateliers d'animation…).</w:t>
      </w:r>
      <w:r w:rsidR="004F0EEE" w:rsidRPr="004A3C19">
        <w:rPr>
          <w:rFonts w:ascii="Arial" w:hAnsi="Arial" w:cs="Arial"/>
        </w:rPr>
        <w:t xml:space="preserve"> </w:t>
      </w:r>
    </w:p>
    <w:p w14:paraId="18073F87" w14:textId="2BCF42E8" w:rsidR="00CE2C02" w:rsidRPr="004A3C19" w:rsidRDefault="00CE2C02" w:rsidP="00CE2C02">
      <w:pPr>
        <w:spacing w:before="240" w:after="240" w:line="276" w:lineRule="auto"/>
        <w:jc w:val="both"/>
        <w:rPr>
          <w:rFonts w:ascii="Arial" w:hAnsi="Arial" w:cs="Arial"/>
        </w:rPr>
      </w:pPr>
      <w:r w:rsidRPr="004A3C19">
        <w:rPr>
          <w:rFonts w:ascii="Arial" w:hAnsi="Arial" w:cs="Arial"/>
        </w:rPr>
        <w:t>Les autres déplacements à l'extérieur de l'établissement</w:t>
      </w:r>
      <w:r w:rsidR="003060EF" w:rsidRPr="004A3C19">
        <w:rPr>
          <w:rFonts w:ascii="Arial" w:hAnsi="Arial" w:cs="Arial"/>
        </w:rPr>
        <w:t>,</w:t>
      </w:r>
      <w:r w:rsidRPr="004A3C19">
        <w:rPr>
          <w:rFonts w:ascii="Arial" w:hAnsi="Arial" w:cs="Arial"/>
        </w:rPr>
        <w:t xml:space="preserve"> notamment les consultations chez les médecins libéraux ou dans les établissements de santé sont à la charge du résident et de sa famille. Cette dernière sera informée des rendez-vous médicaux</w:t>
      </w:r>
      <w:r w:rsidR="003060EF" w:rsidRPr="004A3C19">
        <w:rPr>
          <w:rFonts w:ascii="Arial" w:hAnsi="Arial" w:cs="Arial"/>
        </w:rPr>
        <w:t xml:space="preserve"> afin de s’organiser</w:t>
      </w:r>
      <w:r w:rsidRPr="004A3C19">
        <w:rPr>
          <w:rFonts w:ascii="Arial" w:hAnsi="Arial" w:cs="Arial"/>
        </w:rPr>
        <w:t xml:space="preserve">. </w:t>
      </w:r>
      <w:r w:rsidR="003060EF" w:rsidRPr="004A3C19">
        <w:rPr>
          <w:rFonts w:ascii="Arial" w:hAnsi="Arial" w:cs="Arial"/>
        </w:rPr>
        <w:t xml:space="preserve">Dans l’hypothèse où l’accompagnant ne peut pas se déplacer, la personne pourra être conduite, soit véhicule sanitaire léger (si son état de santé le permet), soit en ambulance à ses frais et sur prescription médicale. </w:t>
      </w:r>
      <w:r w:rsidRPr="004A3C19">
        <w:rPr>
          <w:rFonts w:ascii="Arial" w:hAnsi="Arial" w:cs="Arial"/>
        </w:rPr>
        <w:t xml:space="preserve">Dans tous les cas, le coût des transports est supporté par le résident. </w:t>
      </w:r>
    </w:p>
    <w:p w14:paraId="176B1E60" w14:textId="0F895641" w:rsidR="00CE2C02" w:rsidRPr="004A3C19" w:rsidRDefault="00CE2C02" w:rsidP="009858BF">
      <w:pPr>
        <w:pStyle w:val="Titre2"/>
        <w:numPr>
          <w:ilvl w:val="0"/>
          <w:numId w:val="2"/>
        </w:numPr>
        <w:spacing w:before="240" w:after="240"/>
        <w:ind w:left="714" w:hanging="357"/>
        <w:rPr>
          <w:rFonts w:ascii="Arial" w:hAnsi="Arial" w:cs="Arial"/>
          <w:b/>
          <w:bCs/>
          <w:color w:val="006666"/>
          <w:sz w:val="22"/>
          <w:szCs w:val="22"/>
        </w:rPr>
      </w:pPr>
      <w:bookmarkStart w:id="17" w:name="_Toc202796603"/>
      <w:r w:rsidRPr="004A3C19">
        <w:rPr>
          <w:rFonts w:ascii="Arial" w:hAnsi="Arial" w:cs="Arial"/>
          <w:b/>
          <w:bCs/>
          <w:color w:val="006666"/>
          <w:sz w:val="22"/>
          <w:szCs w:val="22"/>
        </w:rPr>
        <w:t>Autres prestations</w:t>
      </w:r>
      <w:bookmarkEnd w:id="17"/>
    </w:p>
    <w:p w14:paraId="4A0CAF8F" w14:textId="249494E0" w:rsidR="002E05B4" w:rsidRPr="004A3C19" w:rsidRDefault="008F105D" w:rsidP="008F105D">
      <w:pPr>
        <w:spacing w:before="240" w:after="240" w:line="276" w:lineRule="auto"/>
        <w:jc w:val="both"/>
        <w:rPr>
          <w:rFonts w:ascii="Arial" w:hAnsi="Arial" w:cs="Arial"/>
        </w:rPr>
      </w:pPr>
      <w:r w:rsidRPr="004A3C19">
        <w:rPr>
          <w:rFonts w:ascii="Arial" w:hAnsi="Arial" w:cs="Arial"/>
        </w:rPr>
        <w:t xml:space="preserve">Le résident peut bénéficier des services suivants : coiffeur, pédicure… </w:t>
      </w:r>
      <w:r w:rsidR="002E05B4" w:rsidRPr="004A3C19">
        <w:rPr>
          <w:rFonts w:ascii="Arial" w:hAnsi="Arial" w:cs="Arial"/>
        </w:rPr>
        <w:t xml:space="preserve">par des intervenants extérieurs. </w:t>
      </w:r>
      <w:r w:rsidR="008F00C9" w:rsidRPr="004A3C19">
        <w:rPr>
          <w:rFonts w:ascii="Arial" w:hAnsi="Arial" w:cs="Arial"/>
        </w:rPr>
        <w:t xml:space="preserve">Un salon de coiffure est mis à disposition des résidents. </w:t>
      </w:r>
    </w:p>
    <w:p w14:paraId="07D966E1" w14:textId="03F12B95" w:rsidR="002E05B4" w:rsidRPr="004A3C19" w:rsidRDefault="002E05B4" w:rsidP="008F105D">
      <w:pPr>
        <w:spacing w:before="240" w:after="240" w:line="276" w:lineRule="auto"/>
        <w:jc w:val="both"/>
        <w:rPr>
          <w:rFonts w:ascii="Arial" w:hAnsi="Arial" w:cs="Arial"/>
        </w:rPr>
      </w:pPr>
      <w:r w:rsidRPr="004A3C19">
        <w:rPr>
          <w:rFonts w:ascii="Arial" w:hAnsi="Arial" w:cs="Arial"/>
        </w:rPr>
        <w:lastRenderedPageBreak/>
        <w:t xml:space="preserve">La prestation est aux frais du résident directement auprès de l’intervenant. Les tarifs </w:t>
      </w:r>
      <w:r w:rsidR="008F00C9" w:rsidRPr="004A3C19">
        <w:rPr>
          <w:rFonts w:ascii="Arial" w:hAnsi="Arial" w:cs="Arial"/>
        </w:rPr>
        <w:t xml:space="preserve">du coiffeur </w:t>
      </w:r>
      <w:r w:rsidRPr="004A3C19">
        <w:rPr>
          <w:rFonts w:ascii="Arial" w:hAnsi="Arial" w:cs="Arial"/>
        </w:rPr>
        <w:t>sont affichés dans le hall.</w:t>
      </w:r>
    </w:p>
    <w:p w14:paraId="42B2D5D7" w14:textId="6C7922C3" w:rsidR="00FE1AC9" w:rsidRPr="004A3C19" w:rsidRDefault="003D2E39" w:rsidP="00321151">
      <w:pPr>
        <w:pStyle w:val="Titre1"/>
        <w:spacing w:after="240"/>
        <w:rPr>
          <w:rFonts w:ascii="Arial" w:hAnsi="Arial" w:cs="Arial"/>
          <w:b/>
          <w:bCs/>
          <w:color w:val="006666"/>
          <w:sz w:val="22"/>
          <w:szCs w:val="22"/>
          <w:u w:val="single"/>
        </w:rPr>
      </w:pPr>
      <w:bookmarkStart w:id="18" w:name="_Toc202796604"/>
      <w:r w:rsidRPr="004A3C19">
        <w:rPr>
          <w:rFonts w:ascii="Arial" w:hAnsi="Arial" w:cs="Arial"/>
          <w:b/>
          <w:bCs/>
          <w:color w:val="006666"/>
          <w:sz w:val="22"/>
          <w:szCs w:val="22"/>
          <w:u w:val="single"/>
        </w:rPr>
        <w:t xml:space="preserve">III – </w:t>
      </w:r>
      <w:r w:rsidR="008F105D" w:rsidRPr="004A3C19">
        <w:rPr>
          <w:rFonts w:ascii="Arial" w:hAnsi="Arial" w:cs="Arial"/>
          <w:b/>
          <w:bCs/>
          <w:color w:val="006666"/>
          <w:sz w:val="22"/>
          <w:szCs w:val="22"/>
          <w:u w:val="single"/>
        </w:rPr>
        <w:t>SOINS ET SURVEILLANCE MEDICALE ET PARAMEDICALE</w:t>
      </w:r>
      <w:bookmarkEnd w:id="18"/>
    </w:p>
    <w:p w14:paraId="4C894CDB" w14:textId="0BD02FC8" w:rsidR="00A27E83" w:rsidRPr="004A3C19" w:rsidRDefault="00A27E83" w:rsidP="00A27E83">
      <w:pPr>
        <w:spacing w:before="240" w:after="240" w:line="276" w:lineRule="auto"/>
        <w:jc w:val="both"/>
        <w:rPr>
          <w:rFonts w:ascii="Arial" w:hAnsi="Arial" w:cs="Arial"/>
        </w:rPr>
      </w:pPr>
      <w:r w:rsidRPr="004A3C19">
        <w:rPr>
          <w:rFonts w:ascii="Arial" w:hAnsi="Arial" w:cs="Arial"/>
        </w:rPr>
        <w:t>L'</w:t>
      </w:r>
      <w:r w:rsidR="006130D5" w:rsidRPr="004A3C19">
        <w:rPr>
          <w:rFonts w:ascii="Arial" w:hAnsi="Arial" w:cs="Arial"/>
        </w:rPr>
        <w:t>é</w:t>
      </w:r>
      <w:r w:rsidRPr="004A3C19">
        <w:rPr>
          <w:rFonts w:ascii="Arial" w:hAnsi="Arial" w:cs="Arial"/>
        </w:rPr>
        <w:t xml:space="preserve">tablissement </w:t>
      </w:r>
      <w:r w:rsidR="002E05B4" w:rsidRPr="004A3C19">
        <w:rPr>
          <w:rFonts w:ascii="Arial" w:hAnsi="Arial" w:cs="Arial"/>
        </w:rPr>
        <w:t xml:space="preserve">assure une </w:t>
      </w:r>
      <w:r w:rsidR="002E05B4" w:rsidRPr="004A3C19">
        <w:rPr>
          <w:rFonts w:ascii="Arial" w:hAnsi="Arial" w:cs="Arial"/>
          <w:b/>
          <w:bCs/>
        </w:rPr>
        <w:t>permanence</w:t>
      </w:r>
      <w:r w:rsidRPr="004A3C19">
        <w:rPr>
          <w:rFonts w:ascii="Arial" w:hAnsi="Arial" w:cs="Arial"/>
          <w:b/>
          <w:bCs/>
        </w:rPr>
        <w:t xml:space="preserve"> 24</w:t>
      </w:r>
      <w:r w:rsidR="002E05B4" w:rsidRPr="004A3C19">
        <w:rPr>
          <w:rFonts w:ascii="Arial" w:hAnsi="Arial" w:cs="Arial"/>
          <w:b/>
          <w:bCs/>
        </w:rPr>
        <w:t xml:space="preserve"> heures sur </w:t>
      </w:r>
      <w:r w:rsidRPr="004A3C19">
        <w:rPr>
          <w:rFonts w:ascii="Arial" w:hAnsi="Arial" w:cs="Arial"/>
          <w:b/>
          <w:bCs/>
        </w:rPr>
        <w:t>24</w:t>
      </w:r>
      <w:r w:rsidR="002E05B4" w:rsidRPr="004A3C19">
        <w:rPr>
          <w:rFonts w:ascii="Arial" w:hAnsi="Arial" w:cs="Arial"/>
        </w:rPr>
        <w:t xml:space="preserve"> par la présence</w:t>
      </w:r>
      <w:r w:rsidRPr="004A3C19">
        <w:rPr>
          <w:rFonts w:ascii="Arial" w:hAnsi="Arial" w:cs="Arial"/>
        </w:rPr>
        <w:t xml:space="preserve"> </w:t>
      </w:r>
      <w:r w:rsidR="002E05B4" w:rsidRPr="004A3C19">
        <w:rPr>
          <w:rFonts w:ascii="Arial" w:hAnsi="Arial" w:cs="Arial"/>
        </w:rPr>
        <w:t>de personnels de jour et nuit et d’un système d’</w:t>
      </w:r>
      <w:r w:rsidRPr="004A3C19">
        <w:rPr>
          <w:rFonts w:ascii="Arial" w:hAnsi="Arial" w:cs="Arial"/>
        </w:rPr>
        <w:t>appel malade. Toutefois</w:t>
      </w:r>
      <w:r w:rsidR="002E05B4" w:rsidRPr="004A3C19">
        <w:rPr>
          <w:rFonts w:ascii="Arial" w:hAnsi="Arial" w:cs="Arial"/>
        </w:rPr>
        <w:t>,</w:t>
      </w:r>
      <w:r w:rsidRPr="004A3C19">
        <w:rPr>
          <w:rFonts w:ascii="Arial" w:hAnsi="Arial" w:cs="Arial"/>
        </w:rPr>
        <w:t xml:space="preserve"> il ne peut </w:t>
      </w:r>
      <w:r w:rsidR="00C94964" w:rsidRPr="004A3C19">
        <w:rPr>
          <w:rFonts w:ascii="Arial" w:hAnsi="Arial" w:cs="Arial"/>
        </w:rPr>
        <w:t xml:space="preserve">pas </w:t>
      </w:r>
      <w:r w:rsidRPr="004A3C19">
        <w:rPr>
          <w:rFonts w:ascii="Arial" w:hAnsi="Arial" w:cs="Arial"/>
        </w:rPr>
        <w:t>y avoir une présence constante du personnel dans la chambre du résident.</w:t>
      </w:r>
    </w:p>
    <w:p w14:paraId="4A565B7A" w14:textId="1E95E3FF" w:rsidR="00A27E83" w:rsidRPr="004A3C19" w:rsidRDefault="00A27E83" w:rsidP="00A27E83">
      <w:pPr>
        <w:spacing w:before="240" w:after="240" w:line="276" w:lineRule="auto"/>
        <w:jc w:val="both"/>
        <w:rPr>
          <w:rFonts w:ascii="Arial" w:hAnsi="Arial" w:cs="Arial"/>
        </w:rPr>
      </w:pPr>
      <w:r w:rsidRPr="004A3C19">
        <w:rPr>
          <w:rFonts w:ascii="Arial" w:hAnsi="Arial" w:cs="Arial"/>
        </w:rPr>
        <w:t xml:space="preserve">Les informations relatives à </w:t>
      </w:r>
      <w:r w:rsidR="002E05B4" w:rsidRPr="004A3C19">
        <w:rPr>
          <w:rFonts w:ascii="Arial" w:hAnsi="Arial" w:cs="Arial"/>
        </w:rPr>
        <w:t>la surveillance médicale et paramédicale</w:t>
      </w:r>
      <w:r w:rsidRPr="004A3C19">
        <w:rPr>
          <w:rFonts w:ascii="Arial" w:hAnsi="Arial" w:cs="Arial"/>
        </w:rPr>
        <w:t xml:space="preserve"> ainsi qu'à la prise en charge des soins figurent dans le Règlement de Fonctionnement. </w:t>
      </w:r>
    </w:p>
    <w:p w14:paraId="6E004311" w14:textId="2CE37FD2" w:rsidR="00A27E83" w:rsidRPr="004A3C19" w:rsidRDefault="00A27E83" w:rsidP="00A27E83">
      <w:pPr>
        <w:spacing w:before="240" w:after="240" w:line="276" w:lineRule="auto"/>
        <w:jc w:val="both"/>
        <w:rPr>
          <w:rFonts w:ascii="Arial" w:hAnsi="Arial" w:cs="Arial"/>
        </w:rPr>
      </w:pPr>
      <w:r w:rsidRPr="004A3C19">
        <w:rPr>
          <w:rFonts w:ascii="Arial" w:hAnsi="Arial" w:cs="Arial"/>
        </w:rPr>
        <w:t xml:space="preserve">Les frais induits par les consultations des professionnels de santé libéraux (médecins généralistes, kinésithérapeutes, orthophonistes…) restent à la charge du résident ou de sa famille. </w:t>
      </w:r>
      <w:r w:rsidR="004D0B95" w:rsidRPr="004A3C19">
        <w:rPr>
          <w:rFonts w:ascii="Arial" w:hAnsi="Arial" w:cs="Arial"/>
        </w:rPr>
        <w:t xml:space="preserve">Chaque médecin et kinésithérapeute intervenant au sein de l’EHPAD doit signer une convention avec l’établissement. </w:t>
      </w:r>
      <w:r w:rsidRPr="004A3C19">
        <w:rPr>
          <w:rFonts w:ascii="Arial" w:hAnsi="Arial" w:cs="Arial"/>
        </w:rPr>
        <w:t xml:space="preserve">De même, l'établissement ne disposant pas d’une pharmacie à usage interne, les médicaments sont à la charge des résidents. </w:t>
      </w:r>
    </w:p>
    <w:p w14:paraId="1B19C4A9" w14:textId="77777777" w:rsidR="00A27E83" w:rsidRPr="004A3C19" w:rsidRDefault="00A27E83" w:rsidP="00A27E83">
      <w:pPr>
        <w:spacing w:before="240" w:after="240" w:line="276" w:lineRule="auto"/>
        <w:jc w:val="both"/>
        <w:rPr>
          <w:rFonts w:ascii="Arial" w:hAnsi="Arial" w:cs="Arial"/>
        </w:rPr>
      </w:pPr>
      <w:r w:rsidRPr="004A3C19">
        <w:rPr>
          <w:rFonts w:ascii="Arial" w:hAnsi="Arial" w:cs="Arial"/>
        </w:rPr>
        <w:t>Les mesures médicales et thérapeutiques individuelles adoptées par les professionnels de santé sont strictement respectées et figurent au dossier médical de la personne.</w:t>
      </w:r>
    </w:p>
    <w:p w14:paraId="469A4702" w14:textId="335FB811" w:rsidR="00A27E83" w:rsidRPr="004A3C19" w:rsidRDefault="0071226B" w:rsidP="00AD1C6E">
      <w:pPr>
        <w:spacing w:after="0" w:line="276" w:lineRule="auto"/>
        <w:jc w:val="both"/>
        <w:rPr>
          <w:rFonts w:ascii="Arial" w:hAnsi="Arial" w:cs="Arial"/>
        </w:rPr>
      </w:pPr>
      <w:r w:rsidRPr="004A3C19">
        <w:rPr>
          <w:rFonts w:ascii="Arial" w:hAnsi="Arial" w:cs="Arial"/>
        </w:rPr>
        <w:t>Le médecin coordonnateur</w:t>
      </w:r>
      <w:r w:rsidR="00A27E83" w:rsidRPr="004A3C19">
        <w:rPr>
          <w:rFonts w:ascii="Arial" w:hAnsi="Arial" w:cs="Arial"/>
        </w:rPr>
        <w:t xml:space="preserve"> a pour missions : </w:t>
      </w:r>
    </w:p>
    <w:p w14:paraId="27A2F9BC" w14:textId="299F23E2" w:rsidR="00A27E83" w:rsidRPr="004A3C19" w:rsidRDefault="00A27E83" w:rsidP="009858BF">
      <w:pPr>
        <w:numPr>
          <w:ilvl w:val="0"/>
          <w:numId w:val="8"/>
        </w:numPr>
        <w:spacing w:after="0" w:line="276" w:lineRule="auto"/>
        <w:jc w:val="both"/>
        <w:rPr>
          <w:rFonts w:ascii="Arial" w:hAnsi="Arial" w:cs="Arial"/>
        </w:rPr>
      </w:pPr>
      <w:r w:rsidRPr="004A3C19">
        <w:rPr>
          <w:rFonts w:ascii="Arial" w:hAnsi="Arial" w:cs="Arial"/>
        </w:rPr>
        <w:t>Le projet de soin du résident et de sa coordination avec les prestataires de santé externes qui interviennent auprès du résident</w:t>
      </w:r>
      <w:r w:rsidR="00AD1C6E" w:rsidRPr="004A3C19">
        <w:rPr>
          <w:rFonts w:ascii="Arial" w:hAnsi="Arial" w:cs="Arial"/>
        </w:rPr>
        <w:t> : professionnels de santé libéraux, établissements de santé, secteur psychiatrique, services d’hospitalisation à domicile..</w:t>
      </w:r>
      <w:r w:rsidRPr="004A3C19">
        <w:rPr>
          <w:rFonts w:ascii="Arial" w:hAnsi="Arial" w:cs="Arial"/>
        </w:rPr>
        <w:t>.</w:t>
      </w:r>
    </w:p>
    <w:p w14:paraId="32536B41" w14:textId="2C2C0896" w:rsidR="00A27E83" w:rsidRPr="004A3C19" w:rsidRDefault="00A27E83" w:rsidP="009858BF">
      <w:pPr>
        <w:numPr>
          <w:ilvl w:val="0"/>
          <w:numId w:val="8"/>
        </w:numPr>
        <w:spacing w:after="0" w:line="276" w:lineRule="auto"/>
        <w:jc w:val="both"/>
        <w:rPr>
          <w:rFonts w:ascii="Arial" w:hAnsi="Arial" w:cs="Arial"/>
        </w:rPr>
      </w:pPr>
      <w:r w:rsidRPr="004A3C19">
        <w:rPr>
          <w:rFonts w:ascii="Arial" w:hAnsi="Arial" w:cs="Arial"/>
        </w:rPr>
        <w:t xml:space="preserve">L’organisation de la permanence des soins : le médecin, en lien avec </w:t>
      </w:r>
      <w:r w:rsidR="00AC3A6C" w:rsidRPr="004A3C19">
        <w:rPr>
          <w:rFonts w:ascii="Arial" w:hAnsi="Arial" w:cs="Arial"/>
        </w:rPr>
        <w:t>le Directeur</w:t>
      </w:r>
      <w:r w:rsidRPr="004A3C19">
        <w:rPr>
          <w:rFonts w:ascii="Arial" w:hAnsi="Arial" w:cs="Arial"/>
        </w:rPr>
        <w:t xml:space="preserve"> et les autorités compétentes, doit s’assurer qu’il existe une réponse aux besoins médicaux des résidents</w:t>
      </w:r>
      <w:r w:rsidR="00AD1C6E" w:rsidRPr="004A3C19">
        <w:rPr>
          <w:rFonts w:ascii="Arial" w:hAnsi="Arial" w:cs="Arial"/>
        </w:rPr>
        <w:t>, y compris la nuit et le week-end</w:t>
      </w:r>
      <w:r w:rsidRPr="004A3C19">
        <w:rPr>
          <w:rFonts w:ascii="Arial" w:hAnsi="Arial" w:cs="Arial"/>
        </w:rPr>
        <w:t>.</w:t>
      </w:r>
    </w:p>
    <w:p w14:paraId="45465ACE" w14:textId="77777777" w:rsidR="00A27E83" w:rsidRPr="004A3C19" w:rsidRDefault="00A27E83" w:rsidP="009858BF">
      <w:pPr>
        <w:numPr>
          <w:ilvl w:val="0"/>
          <w:numId w:val="8"/>
        </w:numPr>
        <w:spacing w:after="0" w:line="276" w:lineRule="auto"/>
        <w:jc w:val="both"/>
        <w:rPr>
          <w:rFonts w:ascii="Arial" w:hAnsi="Arial" w:cs="Arial"/>
        </w:rPr>
      </w:pPr>
      <w:r w:rsidRPr="004A3C19">
        <w:rPr>
          <w:rFonts w:ascii="Arial" w:hAnsi="Arial" w:cs="Arial"/>
        </w:rPr>
        <w:t>Les admissions en donnant son avis sur la possibilité d’admettre un nouveau résident en tenant compte des possibilités offertes par l’établissement</w:t>
      </w:r>
    </w:p>
    <w:p w14:paraId="70A8904B" w14:textId="73E9C1F4" w:rsidR="00A27E83" w:rsidRPr="004A3C19" w:rsidRDefault="00A27E83" w:rsidP="009858BF">
      <w:pPr>
        <w:numPr>
          <w:ilvl w:val="0"/>
          <w:numId w:val="8"/>
        </w:numPr>
        <w:spacing w:line="276" w:lineRule="auto"/>
        <w:jc w:val="both"/>
        <w:rPr>
          <w:rFonts w:ascii="Arial" w:hAnsi="Arial" w:cs="Arial"/>
        </w:rPr>
      </w:pPr>
      <w:r w:rsidRPr="004A3C19">
        <w:rPr>
          <w:rFonts w:ascii="Arial" w:hAnsi="Arial" w:cs="Arial"/>
        </w:rPr>
        <w:t>La mise à jour et le suivi du dossier médical.</w:t>
      </w:r>
    </w:p>
    <w:p w14:paraId="0DB4910C" w14:textId="77777777" w:rsidR="00A27E83" w:rsidRPr="004A3C19" w:rsidRDefault="00A27E83" w:rsidP="00A27E83">
      <w:pPr>
        <w:spacing w:before="240" w:after="240" w:line="276" w:lineRule="auto"/>
        <w:jc w:val="both"/>
        <w:rPr>
          <w:rFonts w:ascii="Arial" w:hAnsi="Arial" w:cs="Arial"/>
        </w:rPr>
      </w:pPr>
      <w:r w:rsidRPr="004A3C19">
        <w:rPr>
          <w:rFonts w:ascii="Arial" w:hAnsi="Arial" w:cs="Arial"/>
        </w:rPr>
        <w:t>Enfin, en cas de situation d’urgence ou de risques vitaux ainsi que lors de la survenue de risques exceptionnels ou collectifs nécessitant une organisation adaptée des soins, le médecin coordonnateur réalise des prescriptions médicales pour les résidents de l’établissement au sein duquel il exerce ses fonctions de coordonnateur. Les médecins traitants des résidents concernés sont dans tous les cas informés des prescriptions réalisées.</w:t>
      </w:r>
    </w:p>
    <w:p w14:paraId="632D4051" w14:textId="37B3549C" w:rsidR="00A27E83" w:rsidRPr="004A3C19" w:rsidRDefault="00A27E83" w:rsidP="00A27E83">
      <w:pPr>
        <w:spacing w:before="240" w:after="240" w:line="276" w:lineRule="auto"/>
        <w:jc w:val="both"/>
        <w:rPr>
          <w:rFonts w:ascii="Arial" w:hAnsi="Arial" w:cs="Arial"/>
        </w:rPr>
      </w:pPr>
      <w:r w:rsidRPr="004A3C19">
        <w:rPr>
          <w:rFonts w:ascii="Arial" w:hAnsi="Arial" w:cs="Arial"/>
        </w:rPr>
        <w:t>L’établissement propose les services d’un</w:t>
      </w:r>
      <w:r w:rsidR="007A4EEF" w:rsidRPr="004A3C19">
        <w:rPr>
          <w:rFonts w:ascii="Arial" w:hAnsi="Arial" w:cs="Arial"/>
        </w:rPr>
        <w:t xml:space="preserve">e </w:t>
      </w:r>
      <w:r w:rsidRPr="004A3C19">
        <w:rPr>
          <w:rFonts w:ascii="Arial" w:hAnsi="Arial" w:cs="Arial"/>
        </w:rPr>
        <w:t>psychologue</w:t>
      </w:r>
      <w:r w:rsidR="007A4EEF" w:rsidRPr="004A3C19">
        <w:rPr>
          <w:rFonts w:ascii="Arial" w:hAnsi="Arial" w:cs="Arial"/>
        </w:rPr>
        <w:t xml:space="preserve"> et d’une psychomotricienne </w:t>
      </w:r>
      <w:r w:rsidR="00A31BCA" w:rsidRPr="004A3C19">
        <w:rPr>
          <w:rFonts w:ascii="Arial" w:hAnsi="Arial" w:cs="Arial"/>
        </w:rPr>
        <w:t>à temps partiel</w:t>
      </w:r>
      <w:r w:rsidRPr="004A3C19">
        <w:rPr>
          <w:rFonts w:ascii="Arial" w:hAnsi="Arial" w:cs="Arial"/>
        </w:rPr>
        <w:t>.</w:t>
      </w:r>
    </w:p>
    <w:p w14:paraId="2F944A79" w14:textId="447426E8" w:rsidR="00A27E83" w:rsidRPr="004A3C19" w:rsidRDefault="00A27E83" w:rsidP="00A27E83">
      <w:pPr>
        <w:spacing w:before="240" w:after="240" w:line="276" w:lineRule="auto"/>
        <w:jc w:val="both"/>
        <w:rPr>
          <w:rFonts w:ascii="Arial" w:hAnsi="Arial" w:cs="Arial"/>
          <w:b/>
          <w:bCs/>
        </w:rPr>
      </w:pPr>
      <w:r w:rsidRPr="004A3C19">
        <w:rPr>
          <w:rFonts w:ascii="Arial" w:hAnsi="Arial" w:cs="Arial"/>
          <w:b/>
          <w:bCs/>
        </w:rPr>
        <w:t xml:space="preserve">La personne hébergée a le libre choix de son médecin traitant et de tout professionnel libéral conditionné cependant à l’accord de ce dernier. </w:t>
      </w:r>
      <w:r w:rsidRPr="004A3C19">
        <w:rPr>
          <w:rFonts w:ascii="Arial" w:hAnsi="Arial" w:cs="Arial"/>
        </w:rPr>
        <w:t>Le résident est informé qu’un contrat doit être signé entre le médecin traitant exerçant à titre libéral et l’EHPAD</w:t>
      </w:r>
      <w:r w:rsidR="007A4EEF" w:rsidRPr="004A3C19">
        <w:rPr>
          <w:rFonts w:ascii="Arial" w:hAnsi="Arial" w:cs="Arial"/>
        </w:rPr>
        <w:t xml:space="preserve"> et entre le kinésithérapeute exerçant à titre libéral et l’EHPAD</w:t>
      </w:r>
      <w:r w:rsidRPr="004A3C19">
        <w:rPr>
          <w:rFonts w:ascii="Arial" w:hAnsi="Arial" w:cs="Arial"/>
        </w:rPr>
        <w:t>.</w:t>
      </w:r>
    </w:p>
    <w:p w14:paraId="136F6045" w14:textId="512FED72" w:rsidR="00A27E83" w:rsidRPr="004A3C19" w:rsidRDefault="00A27E83" w:rsidP="00A27E83">
      <w:pPr>
        <w:spacing w:before="240" w:after="240" w:line="276" w:lineRule="auto"/>
        <w:jc w:val="both"/>
        <w:rPr>
          <w:rFonts w:ascii="Arial" w:hAnsi="Arial" w:cs="Arial"/>
        </w:rPr>
      </w:pPr>
      <w:r w:rsidRPr="004A3C19">
        <w:rPr>
          <w:rFonts w:ascii="Arial" w:hAnsi="Arial" w:cs="Arial"/>
        </w:rPr>
        <w:t>En cas de problèmes médicaux, il sera fait appel au médecin traitant habituel ou, à défaut, SOS Médecin ou au SAMU. Une autorisation d’hospitalisation sera signée par le résident ou son représentant légal à l’admission.</w:t>
      </w:r>
    </w:p>
    <w:p w14:paraId="300857B3" w14:textId="5BBE6FC0" w:rsidR="005C4A61" w:rsidRPr="004A3C19" w:rsidRDefault="005C4A61" w:rsidP="005C4A61">
      <w:pPr>
        <w:pStyle w:val="Titre1"/>
        <w:spacing w:after="240"/>
        <w:rPr>
          <w:rFonts w:ascii="Arial" w:hAnsi="Arial" w:cs="Arial"/>
          <w:b/>
          <w:bCs/>
          <w:color w:val="006666"/>
          <w:sz w:val="22"/>
          <w:szCs w:val="22"/>
          <w:u w:val="single"/>
        </w:rPr>
      </w:pPr>
      <w:bookmarkStart w:id="19" w:name="_Toc202796605"/>
      <w:r w:rsidRPr="004A3C19">
        <w:rPr>
          <w:rFonts w:ascii="Arial" w:hAnsi="Arial" w:cs="Arial"/>
          <w:b/>
          <w:bCs/>
          <w:color w:val="006666"/>
          <w:sz w:val="22"/>
          <w:szCs w:val="22"/>
          <w:u w:val="single"/>
        </w:rPr>
        <w:lastRenderedPageBreak/>
        <w:t>IV – SECURITE DES INFORMATIONS</w:t>
      </w:r>
      <w:bookmarkEnd w:id="19"/>
    </w:p>
    <w:p w14:paraId="1B737894" w14:textId="02A644E4" w:rsidR="005C4A61" w:rsidRPr="004A3C19" w:rsidRDefault="005C4A61" w:rsidP="009858BF">
      <w:pPr>
        <w:pStyle w:val="Titre2"/>
        <w:numPr>
          <w:ilvl w:val="0"/>
          <w:numId w:val="3"/>
        </w:numPr>
        <w:spacing w:before="240" w:after="240"/>
        <w:rPr>
          <w:rFonts w:ascii="Arial" w:hAnsi="Arial" w:cs="Arial"/>
          <w:b/>
          <w:bCs/>
          <w:color w:val="006666"/>
          <w:sz w:val="22"/>
          <w:szCs w:val="22"/>
        </w:rPr>
      </w:pPr>
      <w:bookmarkStart w:id="20" w:name="_Toc202796606"/>
      <w:r w:rsidRPr="004A3C19">
        <w:rPr>
          <w:rFonts w:ascii="Arial" w:hAnsi="Arial" w:cs="Arial"/>
          <w:b/>
          <w:bCs/>
          <w:color w:val="006666"/>
          <w:sz w:val="22"/>
          <w:szCs w:val="22"/>
        </w:rPr>
        <w:t>Actes de télémédecine</w:t>
      </w:r>
      <w:bookmarkEnd w:id="20"/>
    </w:p>
    <w:p w14:paraId="26178723" w14:textId="1C97DD46" w:rsidR="005C4A61" w:rsidRPr="004A3C19" w:rsidRDefault="005C4A61" w:rsidP="00A27E83">
      <w:pPr>
        <w:spacing w:before="240" w:after="240" w:line="276" w:lineRule="auto"/>
        <w:jc w:val="both"/>
        <w:rPr>
          <w:rFonts w:ascii="Arial" w:hAnsi="Arial" w:cs="Arial"/>
        </w:rPr>
      </w:pPr>
      <w:r w:rsidRPr="004A3C19">
        <w:rPr>
          <w:rFonts w:ascii="Arial" w:hAnsi="Arial" w:cs="Arial"/>
        </w:rPr>
        <w:t xml:space="preserve">Les actes de télémédecine font l’objet d’un remboursement par l’Assurance maladie selon la règlementation en vigueur. Afin de bénéficier de la prestation de télémédecine proposée par l’établissement, le résident doit exprimer son consentement libre et éclairé. Un formulaire de consentement </w:t>
      </w:r>
      <w:r w:rsidR="00E35047" w:rsidRPr="004A3C19">
        <w:rPr>
          <w:rFonts w:ascii="Arial" w:hAnsi="Arial" w:cs="Arial"/>
        </w:rPr>
        <w:t>est annexé au contrat de séjour</w:t>
      </w:r>
      <w:r w:rsidRPr="004A3C19">
        <w:rPr>
          <w:rFonts w:ascii="Arial" w:hAnsi="Arial" w:cs="Arial"/>
        </w:rPr>
        <w:t>.</w:t>
      </w:r>
    </w:p>
    <w:p w14:paraId="7B3A9910" w14:textId="5D9AD50C" w:rsidR="005C4A61" w:rsidRPr="004A3C19" w:rsidRDefault="005C4A61" w:rsidP="009858BF">
      <w:pPr>
        <w:pStyle w:val="Titre2"/>
        <w:numPr>
          <w:ilvl w:val="0"/>
          <w:numId w:val="3"/>
        </w:numPr>
        <w:spacing w:before="240" w:after="240"/>
        <w:rPr>
          <w:rFonts w:ascii="Arial" w:hAnsi="Arial" w:cs="Arial"/>
          <w:b/>
          <w:bCs/>
          <w:color w:val="006666"/>
          <w:sz w:val="22"/>
          <w:szCs w:val="22"/>
        </w:rPr>
      </w:pPr>
      <w:bookmarkStart w:id="21" w:name="_Toc202796607"/>
      <w:r w:rsidRPr="004A3C19">
        <w:rPr>
          <w:rFonts w:ascii="Arial" w:hAnsi="Arial" w:cs="Arial"/>
          <w:b/>
          <w:bCs/>
          <w:color w:val="006666"/>
          <w:sz w:val="22"/>
          <w:szCs w:val="22"/>
        </w:rPr>
        <w:t>Echange et partage d’informations entre professionnels</w:t>
      </w:r>
      <w:bookmarkEnd w:id="21"/>
    </w:p>
    <w:p w14:paraId="1107B894" w14:textId="57A5F083" w:rsidR="005F43E5" w:rsidRPr="004A3C19" w:rsidRDefault="005C4A61" w:rsidP="00A27E83">
      <w:pPr>
        <w:spacing w:before="240" w:after="240" w:line="276" w:lineRule="auto"/>
        <w:jc w:val="both"/>
        <w:rPr>
          <w:rFonts w:ascii="Arial" w:hAnsi="Arial" w:cs="Arial"/>
        </w:rPr>
      </w:pPr>
      <w:r w:rsidRPr="004A3C19">
        <w:rPr>
          <w:rFonts w:ascii="Arial" w:hAnsi="Arial" w:cs="Arial"/>
        </w:rPr>
        <w:t xml:space="preserve">Les professionnels participant à la prise en charge des résidents </w:t>
      </w:r>
      <w:r w:rsidR="005F43E5" w:rsidRPr="004A3C19">
        <w:rPr>
          <w:rFonts w:ascii="Arial" w:hAnsi="Arial" w:cs="Arial"/>
        </w:rPr>
        <w:t xml:space="preserve">de l’EHPAD et appartenant à la même équipe de soins </w:t>
      </w:r>
      <w:r w:rsidRPr="004A3C19">
        <w:rPr>
          <w:rFonts w:ascii="Arial" w:hAnsi="Arial" w:cs="Arial"/>
        </w:rPr>
        <w:t>peuvent, en application de l’article L</w:t>
      </w:r>
      <w:r w:rsidR="00E35047" w:rsidRPr="004A3C19">
        <w:rPr>
          <w:rFonts w:ascii="Arial" w:hAnsi="Arial" w:cs="Arial"/>
        </w:rPr>
        <w:t xml:space="preserve">. </w:t>
      </w:r>
      <w:r w:rsidRPr="004A3C19">
        <w:rPr>
          <w:rFonts w:ascii="Arial" w:hAnsi="Arial" w:cs="Arial"/>
        </w:rPr>
        <w:t xml:space="preserve">1110-4 du Code de la santé publique, échanger ou partager des informations relatives auxdits résidents, dans la double limite : </w:t>
      </w:r>
    </w:p>
    <w:p w14:paraId="69E0F859" w14:textId="77777777" w:rsidR="005F43E5" w:rsidRPr="004A3C19" w:rsidRDefault="005C4A61" w:rsidP="009858BF">
      <w:pPr>
        <w:pStyle w:val="Paragraphedeliste"/>
        <w:numPr>
          <w:ilvl w:val="0"/>
          <w:numId w:val="20"/>
        </w:numPr>
        <w:spacing w:before="240" w:after="240" w:line="276" w:lineRule="auto"/>
        <w:jc w:val="both"/>
        <w:rPr>
          <w:rFonts w:ascii="Arial" w:hAnsi="Arial" w:cs="Arial"/>
        </w:rPr>
      </w:pPr>
      <w:r w:rsidRPr="004A3C19">
        <w:rPr>
          <w:rFonts w:ascii="Arial" w:hAnsi="Arial" w:cs="Arial"/>
        </w:rPr>
        <w:t xml:space="preserve">Des seules informations strictement nécessaires à la coordination ou à la continuité des soins, à la prévention ou au suivi médico-social ; </w:t>
      </w:r>
    </w:p>
    <w:p w14:paraId="028A583A" w14:textId="76A459ED" w:rsidR="005C4A61" w:rsidRPr="004A3C19" w:rsidRDefault="005C4A61" w:rsidP="009858BF">
      <w:pPr>
        <w:pStyle w:val="Paragraphedeliste"/>
        <w:numPr>
          <w:ilvl w:val="0"/>
          <w:numId w:val="20"/>
        </w:numPr>
        <w:spacing w:before="240" w:after="240" w:line="276" w:lineRule="auto"/>
        <w:jc w:val="both"/>
        <w:rPr>
          <w:rFonts w:ascii="Arial" w:hAnsi="Arial" w:cs="Arial"/>
        </w:rPr>
      </w:pPr>
      <w:r w:rsidRPr="004A3C19">
        <w:rPr>
          <w:rFonts w:ascii="Arial" w:hAnsi="Arial" w:cs="Arial"/>
        </w:rPr>
        <w:t>Du périmètre de leurs missions</w:t>
      </w:r>
      <w:r w:rsidR="005F43E5" w:rsidRPr="004A3C19">
        <w:rPr>
          <w:rFonts w:ascii="Arial" w:hAnsi="Arial" w:cs="Arial"/>
        </w:rPr>
        <w:t>.</w:t>
      </w:r>
    </w:p>
    <w:p w14:paraId="562A7232" w14:textId="524631BD" w:rsidR="005C4A61" w:rsidRPr="004A3C19" w:rsidRDefault="005C4A61" w:rsidP="009858BF">
      <w:pPr>
        <w:pStyle w:val="Titre2"/>
        <w:numPr>
          <w:ilvl w:val="0"/>
          <w:numId w:val="3"/>
        </w:numPr>
        <w:spacing w:before="240" w:after="240"/>
        <w:rPr>
          <w:rFonts w:ascii="Arial" w:hAnsi="Arial" w:cs="Arial"/>
          <w:b/>
          <w:bCs/>
          <w:color w:val="006666"/>
          <w:sz w:val="22"/>
          <w:szCs w:val="22"/>
        </w:rPr>
      </w:pPr>
      <w:bookmarkStart w:id="22" w:name="_Toc202796608"/>
      <w:r w:rsidRPr="004A3C19">
        <w:rPr>
          <w:rFonts w:ascii="Arial" w:hAnsi="Arial" w:cs="Arial"/>
          <w:b/>
          <w:bCs/>
          <w:color w:val="006666"/>
          <w:sz w:val="22"/>
          <w:szCs w:val="22"/>
        </w:rPr>
        <w:t>Protection des données à caractère personnel</w:t>
      </w:r>
      <w:bookmarkEnd w:id="22"/>
    </w:p>
    <w:p w14:paraId="6519A680" w14:textId="42F6C81D" w:rsidR="005C4A61" w:rsidRPr="004A3C19" w:rsidRDefault="005C4A61" w:rsidP="00A27E83">
      <w:pPr>
        <w:spacing w:before="240" w:after="240" w:line="276" w:lineRule="auto"/>
        <w:jc w:val="both"/>
        <w:rPr>
          <w:rFonts w:ascii="Arial" w:hAnsi="Arial" w:cs="Arial"/>
        </w:rPr>
      </w:pPr>
      <w:r w:rsidRPr="004A3C19">
        <w:rPr>
          <w:rFonts w:ascii="Arial" w:hAnsi="Arial" w:cs="Arial"/>
        </w:rPr>
        <w:t>Le Règlement Général sur la Protection des Données (RGPD), applicable depuis le 25 mai 2018, est un règlement de l'Union Européenne qui constitue le texte de référence en matière de protection des données à caractère personnel. Ces dernières constituent toutes informations permettant de reconna</w:t>
      </w:r>
      <w:r w:rsidR="005F6209" w:rsidRPr="004A3C19">
        <w:rPr>
          <w:rFonts w:ascii="Arial" w:hAnsi="Arial" w:cs="Arial"/>
        </w:rPr>
        <w:t>î</w:t>
      </w:r>
      <w:r w:rsidRPr="004A3C19">
        <w:rPr>
          <w:rFonts w:ascii="Arial" w:hAnsi="Arial" w:cs="Arial"/>
        </w:rPr>
        <w:t xml:space="preserve">tre une personne, de manière directe ou indirecte. </w:t>
      </w:r>
    </w:p>
    <w:p w14:paraId="672CF942" w14:textId="77777777" w:rsidR="005C4A61" w:rsidRPr="004A3C19" w:rsidRDefault="005C4A61" w:rsidP="00A27E83">
      <w:pPr>
        <w:spacing w:before="240" w:after="240" w:line="276" w:lineRule="auto"/>
        <w:jc w:val="both"/>
        <w:rPr>
          <w:rFonts w:ascii="Arial" w:hAnsi="Arial" w:cs="Arial"/>
          <w:b/>
          <w:bCs/>
        </w:rPr>
      </w:pPr>
      <w:r w:rsidRPr="004A3C19">
        <w:rPr>
          <w:rFonts w:ascii="Arial" w:hAnsi="Arial" w:cs="Arial"/>
          <w:b/>
          <w:bCs/>
        </w:rPr>
        <w:t xml:space="preserve">La collecte de ce type de données doit être réalisée pour des finalités déterminées, explicites et légitimes. Le traitement de ces données doit quant à lui être licite, loyal et transparent. </w:t>
      </w:r>
    </w:p>
    <w:p w14:paraId="544FF7AB" w14:textId="77777777" w:rsidR="005C4A61" w:rsidRPr="004A3C19" w:rsidRDefault="005C4A61" w:rsidP="00A27E83">
      <w:pPr>
        <w:spacing w:before="240" w:after="240" w:line="276" w:lineRule="auto"/>
        <w:jc w:val="both"/>
        <w:rPr>
          <w:rFonts w:ascii="Arial" w:hAnsi="Arial" w:cs="Arial"/>
        </w:rPr>
      </w:pPr>
      <w:r w:rsidRPr="004A3C19">
        <w:rPr>
          <w:rFonts w:ascii="Arial" w:hAnsi="Arial" w:cs="Arial"/>
        </w:rPr>
        <w:t xml:space="preserve">Le résident est informé que des données à caractère personnel sont collectées dans le cadre des prestations qui lui sont délivrées par l’établissement (identité, coordonnées, traitement médical, données de santé, habitudes de vie...). </w:t>
      </w:r>
    </w:p>
    <w:p w14:paraId="1DFFE1CE" w14:textId="77777777" w:rsidR="005C4A61" w:rsidRPr="004A3C19" w:rsidRDefault="005C4A61" w:rsidP="00A27E83">
      <w:pPr>
        <w:spacing w:before="240" w:after="240" w:line="276" w:lineRule="auto"/>
        <w:jc w:val="both"/>
        <w:rPr>
          <w:rFonts w:ascii="Arial" w:hAnsi="Arial" w:cs="Arial"/>
        </w:rPr>
      </w:pPr>
      <w:r w:rsidRPr="004A3C19">
        <w:rPr>
          <w:rFonts w:ascii="Arial" w:hAnsi="Arial" w:cs="Arial"/>
        </w:rPr>
        <w:t xml:space="preserve">Le traitement de ces données personnelles répond à plusieurs finalités : </w:t>
      </w:r>
    </w:p>
    <w:p w14:paraId="28F0A36B" w14:textId="77777777" w:rsidR="005C4A61"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Respecter les obligations légales et règlementaires ; </w:t>
      </w:r>
    </w:p>
    <w:p w14:paraId="27065D79" w14:textId="77777777" w:rsidR="005C4A61"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Gérer et organiser la délivrance des prestations dans des conditions optimales de qualité et de sécurité ; </w:t>
      </w:r>
    </w:p>
    <w:p w14:paraId="477381FF" w14:textId="77777777" w:rsidR="005C4A61"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Renforcer l’information et le suivi des usagers. </w:t>
      </w:r>
    </w:p>
    <w:p w14:paraId="5ED2D644" w14:textId="77777777" w:rsidR="00FA3DDC" w:rsidRPr="004A3C19" w:rsidRDefault="005C4A61" w:rsidP="00A27E83">
      <w:pPr>
        <w:spacing w:before="240" w:after="240" w:line="276" w:lineRule="auto"/>
        <w:jc w:val="both"/>
        <w:rPr>
          <w:rFonts w:ascii="Arial" w:hAnsi="Arial" w:cs="Arial"/>
        </w:rPr>
      </w:pPr>
      <w:r w:rsidRPr="004A3C19">
        <w:rPr>
          <w:rFonts w:ascii="Arial" w:hAnsi="Arial" w:cs="Arial"/>
        </w:rPr>
        <w:t xml:space="preserve">Certaines de ces informations peuvent être communiquées aux organismes publics (Mairie, Trésor Public...) ainsi qu’à des personnes extérieures : </w:t>
      </w:r>
    </w:p>
    <w:p w14:paraId="360F603A" w14:textId="77777777" w:rsidR="00FA3DDC"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En relation avec les activités de la structure, </w:t>
      </w:r>
    </w:p>
    <w:p w14:paraId="0EB6923C" w14:textId="77777777" w:rsidR="00FA3DDC"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Participant directement à l’accompagnement, la prise en soins et le bien-être du résident, </w:t>
      </w:r>
    </w:p>
    <w:p w14:paraId="726F1AEC" w14:textId="77777777" w:rsidR="00FA3DDC" w:rsidRPr="004A3C19" w:rsidRDefault="005C4A61"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 xml:space="preserve">Soumises au secret médical et/ou professionnel (médecin traitant, pharmacie...). </w:t>
      </w:r>
    </w:p>
    <w:p w14:paraId="09C7389B" w14:textId="77777777" w:rsidR="00FA3DDC" w:rsidRPr="004A3C19" w:rsidRDefault="005C4A61" w:rsidP="00FA3DDC">
      <w:pPr>
        <w:spacing w:before="240" w:after="240" w:line="276" w:lineRule="auto"/>
        <w:jc w:val="both"/>
        <w:rPr>
          <w:rFonts w:ascii="Arial" w:hAnsi="Arial" w:cs="Arial"/>
        </w:rPr>
      </w:pPr>
      <w:r w:rsidRPr="004A3C19">
        <w:rPr>
          <w:rFonts w:ascii="Arial" w:hAnsi="Arial" w:cs="Arial"/>
        </w:rPr>
        <w:t>Durant la délivrance des prestations, le résident est avisé du caractère soit obligatoire, soit facultatif, du recueil de ses données personnelles (exemple</w:t>
      </w:r>
      <w:r w:rsidR="00FA3DDC" w:rsidRPr="004A3C19">
        <w:rPr>
          <w:rFonts w:ascii="Arial" w:hAnsi="Arial" w:cs="Arial"/>
        </w:rPr>
        <w:t> :</w:t>
      </w:r>
      <w:r w:rsidRPr="004A3C19">
        <w:rPr>
          <w:rFonts w:ascii="Arial" w:hAnsi="Arial" w:cs="Arial"/>
        </w:rPr>
        <w:t xml:space="preserve"> dans le cas de la rédaction de projet personnalisé). Si le résident choisi de s’opposer au recueil de certaines informations, il sera averti des conséquences de son choix. </w:t>
      </w:r>
    </w:p>
    <w:p w14:paraId="5B4DA232" w14:textId="77777777" w:rsidR="00FA3DDC" w:rsidRPr="004A3C19" w:rsidRDefault="005C4A61" w:rsidP="00FA3DDC">
      <w:pPr>
        <w:spacing w:before="240" w:after="240" w:line="276" w:lineRule="auto"/>
        <w:jc w:val="both"/>
        <w:rPr>
          <w:rFonts w:ascii="Arial" w:hAnsi="Arial" w:cs="Arial"/>
        </w:rPr>
      </w:pPr>
      <w:r w:rsidRPr="004A3C19">
        <w:rPr>
          <w:rFonts w:ascii="Arial" w:hAnsi="Arial" w:cs="Arial"/>
        </w:rPr>
        <w:t>Dans toutes les circonstances, les données personnelles des résidents sont traitées de manière confidentielle et sont conservées pendant une durée limitée, sauf dispositions contraires prévues par la réglementation (exemple</w:t>
      </w:r>
      <w:r w:rsidR="00FA3DDC" w:rsidRPr="004A3C19">
        <w:rPr>
          <w:rFonts w:ascii="Arial" w:hAnsi="Arial" w:cs="Arial"/>
        </w:rPr>
        <w:t> :</w:t>
      </w:r>
      <w:r w:rsidRPr="004A3C19">
        <w:rPr>
          <w:rFonts w:ascii="Arial" w:hAnsi="Arial" w:cs="Arial"/>
        </w:rPr>
        <w:t xml:space="preserve"> les dossiers médicaux sont conservés 10 à 20 ans). </w:t>
      </w:r>
    </w:p>
    <w:p w14:paraId="58E355EF" w14:textId="77777777" w:rsidR="00FA3DDC" w:rsidRPr="004A3C19" w:rsidRDefault="005C4A61" w:rsidP="00FA3DDC">
      <w:pPr>
        <w:spacing w:before="240" w:after="240" w:line="276" w:lineRule="auto"/>
        <w:jc w:val="both"/>
        <w:rPr>
          <w:rFonts w:ascii="Arial" w:hAnsi="Arial" w:cs="Arial"/>
        </w:rPr>
      </w:pPr>
      <w:r w:rsidRPr="004A3C19">
        <w:rPr>
          <w:rFonts w:ascii="Arial" w:hAnsi="Arial" w:cs="Arial"/>
        </w:rPr>
        <w:lastRenderedPageBreak/>
        <w:t xml:space="preserve">Le résident dispose d’un droit d’accès à toutes les données personnelles recueillies dans le cadre de la délivrance des prestations, y compris les résultats des analyses, tests, examens et évaluations en découlant. Il dispose également d’un droit de rectification, d’opposition, de transfert et de suppression de ces données sur simple demande. </w:t>
      </w:r>
    </w:p>
    <w:p w14:paraId="41D5AF17" w14:textId="77777777" w:rsidR="00FA3DDC" w:rsidRPr="004A3C19" w:rsidRDefault="005C4A61" w:rsidP="00FA3DDC">
      <w:pPr>
        <w:spacing w:before="240" w:after="240" w:line="276" w:lineRule="auto"/>
        <w:jc w:val="both"/>
        <w:rPr>
          <w:rFonts w:ascii="Arial" w:hAnsi="Arial" w:cs="Arial"/>
        </w:rPr>
      </w:pPr>
      <w:r w:rsidRPr="004A3C19">
        <w:rPr>
          <w:rFonts w:ascii="Arial" w:hAnsi="Arial" w:cs="Arial"/>
        </w:rPr>
        <w:t xml:space="preserve">En cas de réponse insatisfaisante, le résident a le droit d’adresser une réclamation auprès de la CNIL (Commission Nationale de l’Informatique et des Libertés) : </w:t>
      </w:r>
    </w:p>
    <w:p w14:paraId="2CBB2290" w14:textId="5E144C9B" w:rsidR="00FA3DDC" w:rsidRPr="004A3C19" w:rsidRDefault="00FA3DDC" w:rsidP="009858BF">
      <w:pPr>
        <w:pStyle w:val="Paragraphedeliste"/>
        <w:numPr>
          <w:ilvl w:val="0"/>
          <w:numId w:val="19"/>
        </w:numPr>
        <w:spacing w:before="240" w:after="240" w:line="276" w:lineRule="auto"/>
        <w:jc w:val="both"/>
        <w:rPr>
          <w:rFonts w:ascii="Arial" w:hAnsi="Arial" w:cs="Arial"/>
        </w:rPr>
      </w:pPr>
      <w:r w:rsidRPr="004A3C19">
        <w:rPr>
          <w:rFonts w:ascii="Arial" w:hAnsi="Arial" w:cs="Arial"/>
        </w:rPr>
        <w:t>S</w:t>
      </w:r>
      <w:r w:rsidR="005C4A61" w:rsidRPr="004A3C19">
        <w:rPr>
          <w:rFonts w:ascii="Arial" w:hAnsi="Arial" w:cs="Arial"/>
        </w:rPr>
        <w:t xml:space="preserve">ur le site internet de la CNIL, par le </w:t>
      </w:r>
      <w:r w:rsidRPr="004A3C19">
        <w:rPr>
          <w:rFonts w:ascii="Arial" w:hAnsi="Arial" w:cs="Arial"/>
        </w:rPr>
        <w:t>téléservice</w:t>
      </w:r>
      <w:r w:rsidR="005C4A61" w:rsidRPr="004A3C19">
        <w:rPr>
          <w:rFonts w:ascii="Arial" w:hAnsi="Arial" w:cs="Arial"/>
        </w:rPr>
        <w:t xml:space="preserve"> de plainte en ligne </w:t>
      </w:r>
      <w:r w:rsidRPr="004A3C19">
        <w:rPr>
          <w:rFonts w:ascii="Arial" w:hAnsi="Arial" w:cs="Arial"/>
        </w:rPr>
        <w:t>(</w:t>
      </w:r>
      <w:r w:rsidRPr="004A3C19">
        <w:rPr>
          <w:rFonts w:ascii="Arial" w:hAnsi="Arial" w:cs="Arial"/>
          <w:b/>
          <w:bCs/>
        </w:rPr>
        <w:t>https://www.cnil.fr/fr/plaintes</w:t>
      </w:r>
      <w:r w:rsidRPr="004A3C19">
        <w:rPr>
          <w:rFonts w:ascii="Arial" w:hAnsi="Arial" w:cs="Arial"/>
        </w:rPr>
        <w:t>)</w:t>
      </w:r>
    </w:p>
    <w:p w14:paraId="1B11856B" w14:textId="3E933343" w:rsidR="005C4A61" w:rsidRPr="004A3C19" w:rsidRDefault="005C4A61" w:rsidP="009858BF">
      <w:pPr>
        <w:pStyle w:val="Paragraphedeliste"/>
        <w:numPr>
          <w:ilvl w:val="0"/>
          <w:numId w:val="19"/>
        </w:numPr>
        <w:spacing w:before="240" w:after="240" w:line="276" w:lineRule="auto"/>
        <w:jc w:val="both"/>
        <w:rPr>
          <w:rFonts w:ascii="Arial" w:hAnsi="Arial" w:cs="Arial"/>
          <w:b/>
          <w:bCs/>
        </w:rPr>
      </w:pPr>
      <w:r w:rsidRPr="004A3C19">
        <w:rPr>
          <w:rFonts w:ascii="Arial" w:hAnsi="Arial" w:cs="Arial"/>
        </w:rPr>
        <w:t xml:space="preserve">Par courrier postal : </w:t>
      </w:r>
      <w:r w:rsidRPr="004A3C19">
        <w:rPr>
          <w:rFonts w:ascii="Arial" w:hAnsi="Arial" w:cs="Arial"/>
          <w:b/>
          <w:bCs/>
        </w:rPr>
        <w:t xml:space="preserve">CNIL </w:t>
      </w:r>
      <w:r w:rsidR="00FA3DDC" w:rsidRPr="004A3C19">
        <w:rPr>
          <w:rFonts w:ascii="Arial" w:hAnsi="Arial" w:cs="Arial"/>
          <w:b/>
          <w:bCs/>
        </w:rPr>
        <w:t>–</w:t>
      </w:r>
      <w:r w:rsidRPr="004A3C19">
        <w:rPr>
          <w:rFonts w:ascii="Arial" w:hAnsi="Arial" w:cs="Arial"/>
          <w:b/>
          <w:bCs/>
        </w:rPr>
        <w:t xml:space="preserve"> 3 Place de Fontenoy </w:t>
      </w:r>
      <w:r w:rsidR="00FA3DDC" w:rsidRPr="004A3C19">
        <w:rPr>
          <w:rFonts w:ascii="Arial" w:hAnsi="Arial" w:cs="Arial"/>
          <w:b/>
          <w:bCs/>
        </w:rPr>
        <w:t>–</w:t>
      </w:r>
      <w:r w:rsidRPr="004A3C19">
        <w:rPr>
          <w:rFonts w:ascii="Arial" w:hAnsi="Arial" w:cs="Arial"/>
          <w:b/>
          <w:bCs/>
        </w:rPr>
        <w:t xml:space="preserve"> TSA 80715 </w:t>
      </w:r>
      <w:r w:rsidR="00FA3DDC" w:rsidRPr="004A3C19">
        <w:rPr>
          <w:rFonts w:ascii="Arial" w:hAnsi="Arial" w:cs="Arial"/>
          <w:b/>
          <w:bCs/>
        </w:rPr>
        <w:t>–</w:t>
      </w:r>
      <w:r w:rsidRPr="004A3C19">
        <w:rPr>
          <w:rFonts w:ascii="Arial" w:hAnsi="Arial" w:cs="Arial"/>
          <w:b/>
          <w:bCs/>
        </w:rPr>
        <w:t xml:space="preserve"> 75334 PARIS CEDEX 07</w:t>
      </w:r>
    </w:p>
    <w:p w14:paraId="5FF8E148" w14:textId="0954E430" w:rsidR="00FE1AC9" w:rsidRPr="004A3C19" w:rsidRDefault="000C35FC" w:rsidP="0093342E">
      <w:pPr>
        <w:pStyle w:val="Titre1"/>
        <w:spacing w:after="240"/>
        <w:rPr>
          <w:rFonts w:ascii="Arial" w:hAnsi="Arial" w:cs="Arial"/>
          <w:b/>
          <w:bCs/>
          <w:color w:val="006666"/>
          <w:sz w:val="22"/>
          <w:szCs w:val="22"/>
          <w:u w:val="single"/>
        </w:rPr>
      </w:pPr>
      <w:bookmarkStart w:id="23" w:name="_Toc202796609"/>
      <w:r w:rsidRPr="004A3C19">
        <w:rPr>
          <w:rFonts w:ascii="Arial" w:hAnsi="Arial" w:cs="Arial"/>
          <w:b/>
          <w:bCs/>
          <w:color w:val="006666"/>
          <w:sz w:val="22"/>
          <w:szCs w:val="22"/>
          <w:u w:val="single"/>
        </w:rPr>
        <w:t xml:space="preserve">V – </w:t>
      </w:r>
      <w:r w:rsidR="00A27E83" w:rsidRPr="004A3C19">
        <w:rPr>
          <w:rFonts w:ascii="Arial" w:hAnsi="Arial" w:cs="Arial"/>
          <w:b/>
          <w:bCs/>
          <w:color w:val="006666"/>
          <w:sz w:val="22"/>
          <w:szCs w:val="22"/>
          <w:u w:val="single"/>
        </w:rPr>
        <w:t>COUT DU SEJOUR</w:t>
      </w:r>
      <w:bookmarkEnd w:id="23"/>
    </w:p>
    <w:p w14:paraId="4D1AD3E0" w14:textId="052E8ED4" w:rsidR="000C35FC" w:rsidRPr="004A3C19" w:rsidRDefault="00A27E83" w:rsidP="00CD74F1">
      <w:pPr>
        <w:pStyle w:val="Titre2"/>
        <w:numPr>
          <w:ilvl w:val="0"/>
          <w:numId w:val="22"/>
        </w:numPr>
        <w:spacing w:before="240" w:after="240"/>
        <w:rPr>
          <w:rFonts w:ascii="Arial" w:hAnsi="Arial" w:cs="Arial"/>
          <w:b/>
          <w:bCs/>
          <w:color w:val="006666"/>
          <w:sz w:val="22"/>
          <w:szCs w:val="22"/>
        </w:rPr>
      </w:pPr>
      <w:bookmarkStart w:id="24" w:name="_Toc202796610"/>
      <w:r w:rsidRPr="004A3C19">
        <w:rPr>
          <w:rFonts w:ascii="Arial" w:hAnsi="Arial" w:cs="Arial"/>
          <w:b/>
          <w:bCs/>
          <w:color w:val="006666"/>
          <w:sz w:val="22"/>
          <w:szCs w:val="22"/>
        </w:rPr>
        <w:t>Montant des frais de séjour</w:t>
      </w:r>
      <w:bookmarkEnd w:id="24"/>
    </w:p>
    <w:p w14:paraId="13380828" w14:textId="1E1DAF3C" w:rsidR="00C116D4" w:rsidRPr="004A3C19" w:rsidRDefault="00C116D4" w:rsidP="00A27E83">
      <w:pPr>
        <w:jc w:val="both"/>
        <w:rPr>
          <w:rFonts w:ascii="Arial" w:hAnsi="Arial" w:cs="Arial"/>
        </w:rPr>
      </w:pPr>
      <w:r w:rsidRPr="004A3C19">
        <w:rPr>
          <w:rFonts w:ascii="Arial" w:hAnsi="Arial" w:cs="Arial"/>
        </w:rPr>
        <w:t>Les frais de séjour sont financés par le tarif hébergement, le tarif dépendance et par le forfait soins.</w:t>
      </w:r>
    </w:p>
    <w:p w14:paraId="359688E6" w14:textId="5063D95C" w:rsidR="002917AD" w:rsidRPr="004A3C19" w:rsidRDefault="00C116D4" w:rsidP="00A27E83">
      <w:pPr>
        <w:jc w:val="both"/>
        <w:rPr>
          <w:rFonts w:ascii="Arial" w:hAnsi="Arial" w:cs="Arial"/>
        </w:rPr>
      </w:pPr>
      <w:r w:rsidRPr="004A3C19">
        <w:rPr>
          <w:rFonts w:ascii="Arial" w:hAnsi="Arial" w:cs="Arial"/>
        </w:rPr>
        <w:t xml:space="preserve">Le tarif journalier payé par le résident (ou </w:t>
      </w:r>
      <w:r w:rsidR="00361B68" w:rsidRPr="004A3C19">
        <w:rPr>
          <w:rFonts w:ascii="Arial" w:hAnsi="Arial" w:cs="Arial"/>
        </w:rPr>
        <w:t>le plan d’aide</w:t>
      </w:r>
      <w:r w:rsidRPr="004A3C19">
        <w:rPr>
          <w:rFonts w:ascii="Arial" w:hAnsi="Arial" w:cs="Arial"/>
        </w:rPr>
        <w:t xml:space="preserve"> départementale</w:t>
      </w:r>
      <w:r w:rsidR="00F316FB" w:rsidRPr="004A3C19">
        <w:rPr>
          <w:rFonts w:ascii="Arial" w:hAnsi="Arial" w:cs="Arial"/>
        </w:rPr>
        <w:t xml:space="preserve"> si éligibilité</w:t>
      </w:r>
      <w:r w:rsidRPr="004A3C19">
        <w:rPr>
          <w:rFonts w:ascii="Arial" w:hAnsi="Arial" w:cs="Arial"/>
        </w:rPr>
        <w:t xml:space="preserve">) recouvre deux montants : le tarif hébergement et le </w:t>
      </w:r>
      <w:r w:rsidR="00A65FEF">
        <w:rPr>
          <w:rFonts w:ascii="Arial" w:hAnsi="Arial" w:cs="Arial"/>
        </w:rPr>
        <w:t>tarif</w:t>
      </w:r>
      <w:r w:rsidRPr="004A3C19">
        <w:rPr>
          <w:rFonts w:ascii="Arial" w:hAnsi="Arial" w:cs="Arial"/>
        </w:rPr>
        <w:t xml:space="preserve"> dépendance.</w:t>
      </w:r>
    </w:p>
    <w:p w14:paraId="71A39F91" w14:textId="02C90C51" w:rsidR="002917AD" w:rsidRPr="004A3C19" w:rsidRDefault="002917AD" w:rsidP="00A27E83">
      <w:pPr>
        <w:jc w:val="both"/>
        <w:rPr>
          <w:rFonts w:ascii="Arial" w:hAnsi="Arial" w:cs="Arial"/>
        </w:rPr>
      </w:pPr>
      <w:r w:rsidRPr="004A3C19">
        <w:rPr>
          <w:rFonts w:ascii="Arial" w:hAnsi="Arial" w:cs="Arial"/>
        </w:rPr>
        <w:t>La facturation du tarif journalier</w:t>
      </w:r>
      <w:r w:rsidR="000C4DF1">
        <w:rPr>
          <w:rFonts w:ascii="Arial" w:hAnsi="Arial" w:cs="Arial"/>
        </w:rPr>
        <w:t xml:space="preserve"> et du tarif dépendance</w:t>
      </w:r>
      <w:r w:rsidRPr="004A3C19">
        <w:rPr>
          <w:rFonts w:ascii="Arial" w:hAnsi="Arial" w:cs="Arial"/>
        </w:rPr>
        <w:t xml:space="preserve"> démarre</w:t>
      </w:r>
      <w:r w:rsidR="000C4DF1">
        <w:rPr>
          <w:rFonts w:ascii="Arial" w:hAnsi="Arial" w:cs="Arial"/>
        </w:rPr>
        <w:t>nt</w:t>
      </w:r>
      <w:r w:rsidRPr="004A3C19">
        <w:rPr>
          <w:rFonts w:ascii="Arial" w:hAnsi="Arial" w:cs="Arial"/>
        </w:rPr>
        <w:t xml:space="preserve"> à compter de l’entrée dans l’établissement, hormis réservation.</w:t>
      </w:r>
    </w:p>
    <w:p w14:paraId="47892E07" w14:textId="455CA7DD" w:rsidR="000C35FC" w:rsidRPr="004A3C19" w:rsidRDefault="00A27E83" w:rsidP="009858BF">
      <w:pPr>
        <w:pStyle w:val="Titre3"/>
        <w:numPr>
          <w:ilvl w:val="0"/>
          <w:numId w:val="4"/>
        </w:numPr>
        <w:spacing w:before="240" w:after="240"/>
        <w:rPr>
          <w:rFonts w:ascii="Arial" w:hAnsi="Arial" w:cs="Arial"/>
          <w:b/>
          <w:bCs/>
          <w:color w:val="006666"/>
          <w:sz w:val="22"/>
          <w:szCs w:val="22"/>
        </w:rPr>
      </w:pPr>
      <w:bookmarkStart w:id="25" w:name="_Toc202796611"/>
      <w:r w:rsidRPr="004A3C19">
        <w:rPr>
          <w:rFonts w:ascii="Arial" w:hAnsi="Arial" w:cs="Arial"/>
          <w:b/>
          <w:bCs/>
          <w:color w:val="006666"/>
          <w:sz w:val="22"/>
          <w:szCs w:val="22"/>
        </w:rPr>
        <w:t>Les frais d’hébergement</w:t>
      </w:r>
      <w:bookmarkEnd w:id="25"/>
    </w:p>
    <w:p w14:paraId="00DDC9D6" w14:textId="5542D47C" w:rsidR="00C116D4" w:rsidRPr="004A3C19" w:rsidRDefault="00C116D4" w:rsidP="00C116D4">
      <w:pPr>
        <w:spacing w:line="276" w:lineRule="auto"/>
        <w:jc w:val="both"/>
        <w:rPr>
          <w:rFonts w:ascii="Arial" w:hAnsi="Arial" w:cs="Arial"/>
        </w:rPr>
      </w:pPr>
      <w:r w:rsidRPr="004A3C19">
        <w:rPr>
          <w:rFonts w:ascii="Arial" w:hAnsi="Arial" w:cs="Arial"/>
        </w:rPr>
        <w:t>Le tarif hébergement recouvre l’ensemble des prestations d’administration générale, d’accueil hôtelier, de restauration, d’entretien, de réparation et d’activités de la vie sociale de l’établissement.</w:t>
      </w:r>
    </w:p>
    <w:p w14:paraId="5616AB9A" w14:textId="77777777" w:rsidR="000C2735" w:rsidRPr="004A3C19" w:rsidRDefault="000C2735" w:rsidP="000C2735">
      <w:pPr>
        <w:spacing w:line="276" w:lineRule="auto"/>
        <w:jc w:val="both"/>
        <w:rPr>
          <w:rFonts w:ascii="Arial" w:hAnsi="Arial" w:cs="Arial"/>
        </w:rPr>
      </w:pPr>
      <w:r w:rsidRPr="004A3C19">
        <w:rPr>
          <w:rFonts w:ascii="Arial" w:hAnsi="Arial" w:cs="Arial"/>
        </w:rPr>
        <w:t xml:space="preserve">Les prestations hôtelières décrites ci-dessus sont facturables selon une tarification fixée chaque année par arrêté du Président du Conseil Départemental. A la date de conclusion du présent contrat, le prix journalier est de : </w:t>
      </w:r>
    </w:p>
    <w:p w14:paraId="3EC20764" w14:textId="6DDE825C" w:rsidR="000C2735" w:rsidRPr="004A3C19" w:rsidRDefault="000C2735" w:rsidP="000C2735">
      <w:pPr>
        <w:numPr>
          <w:ilvl w:val="2"/>
          <w:numId w:val="23"/>
        </w:numPr>
        <w:spacing w:after="0" w:line="276" w:lineRule="auto"/>
        <w:jc w:val="both"/>
        <w:rPr>
          <w:rFonts w:ascii="Arial" w:hAnsi="Arial" w:cs="Arial"/>
        </w:rPr>
      </w:pPr>
      <w:r w:rsidRPr="004A3C19">
        <w:rPr>
          <w:rFonts w:ascii="Arial" w:hAnsi="Arial" w:cs="Arial"/>
          <w:b/>
        </w:rPr>
        <w:t>7</w:t>
      </w:r>
      <w:r w:rsidR="00F526CA">
        <w:rPr>
          <w:rFonts w:ascii="Arial" w:hAnsi="Arial" w:cs="Arial"/>
          <w:b/>
        </w:rPr>
        <w:t>4</w:t>
      </w:r>
      <w:r w:rsidRPr="004A3C19">
        <w:rPr>
          <w:rFonts w:ascii="Arial" w:hAnsi="Arial" w:cs="Arial"/>
          <w:b/>
        </w:rPr>
        <w:t>,</w:t>
      </w:r>
      <w:r w:rsidR="00F526CA">
        <w:rPr>
          <w:rFonts w:ascii="Arial" w:hAnsi="Arial" w:cs="Arial"/>
          <w:b/>
        </w:rPr>
        <w:t>57</w:t>
      </w:r>
      <w:r w:rsidRPr="004A3C19">
        <w:rPr>
          <w:rFonts w:ascii="Arial" w:hAnsi="Arial" w:cs="Arial"/>
          <w:b/>
        </w:rPr>
        <w:t xml:space="preserve"> € nets</w:t>
      </w:r>
      <w:r w:rsidRPr="004A3C19">
        <w:rPr>
          <w:rFonts w:ascii="Arial" w:hAnsi="Arial" w:cs="Arial"/>
        </w:rPr>
        <w:t xml:space="preserve"> pour une </w:t>
      </w:r>
      <w:r w:rsidRPr="004A3C19">
        <w:rPr>
          <w:rFonts w:ascii="Arial" w:hAnsi="Arial" w:cs="Arial"/>
          <w:b/>
        </w:rPr>
        <w:t>chambre simple</w:t>
      </w:r>
      <w:r w:rsidRPr="004A3C19">
        <w:rPr>
          <w:rFonts w:ascii="Arial" w:hAnsi="Arial" w:cs="Arial"/>
        </w:rPr>
        <w:t>,</w:t>
      </w:r>
    </w:p>
    <w:p w14:paraId="20A02810" w14:textId="0E3C4012" w:rsidR="004443DB" w:rsidRPr="004A3C19" w:rsidRDefault="000C2735" w:rsidP="00CF481F">
      <w:pPr>
        <w:numPr>
          <w:ilvl w:val="2"/>
          <w:numId w:val="23"/>
        </w:numPr>
        <w:spacing w:after="0" w:line="276" w:lineRule="auto"/>
        <w:jc w:val="both"/>
        <w:rPr>
          <w:rFonts w:ascii="Arial" w:hAnsi="Arial" w:cs="Arial"/>
        </w:rPr>
      </w:pPr>
      <w:r w:rsidRPr="004A3C19">
        <w:rPr>
          <w:rFonts w:ascii="Arial" w:hAnsi="Arial" w:cs="Arial"/>
          <w:b/>
        </w:rPr>
        <w:t>70,</w:t>
      </w:r>
      <w:r w:rsidR="00F526CA">
        <w:rPr>
          <w:rFonts w:ascii="Arial" w:hAnsi="Arial" w:cs="Arial"/>
          <w:b/>
        </w:rPr>
        <w:t>83</w:t>
      </w:r>
      <w:r w:rsidRPr="004A3C19">
        <w:rPr>
          <w:rFonts w:ascii="Arial" w:hAnsi="Arial" w:cs="Arial"/>
          <w:b/>
        </w:rPr>
        <w:t xml:space="preserve"> € nets</w:t>
      </w:r>
      <w:r w:rsidRPr="004A3C19">
        <w:rPr>
          <w:rFonts w:ascii="Arial" w:hAnsi="Arial" w:cs="Arial"/>
        </w:rPr>
        <w:t xml:space="preserve"> pour une </w:t>
      </w:r>
      <w:r w:rsidRPr="004A3C19">
        <w:rPr>
          <w:rFonts w:ascii="Arial" w:hAnsi="Arial" w:cs="Arial"/>
          <w:b/>
        </w:rPr>
        <w:t>chambre double</w:t>
      </w:r>
      <w:r w:rsidRPr="004A3C19">
        <w:rPr>
          <w:rFonts w:ascii="Arial" w:hAnsi="Arial" w:cs="Arial"/>
        </w:rPr>
        <w:t>.</w:t>
      </w:r>
    </w:p>
    <w:p w14:paraId="69B5227B" w14:textId="77777777" w:rsidR="00ED5BEC" w:rsidRPr="004A3C19" w:rsidRDefault="00ED5BEC" w:rsidP="00ED5BEC">
      <w:pPr>
        <w:spacing w:after="0" w:line="276" w:lineRule="auto"/>
        <w:ind w:left="2160"/>
        <w:jc w:val="both"/>
        <w:rPr>
          <w:rFonts w:ascii="Arial" w:hAnsi="Arial" w:cs="Arial"/>
        </w:rPr>
      </w:pPr>
    </w:p>
    <w:p w14:paraId="5BA1DA4F" w14:textId="5C255E51" w:rsidR="00CF481F" w:rsidRPr="004A3C19" w:rsidRDefault="00CF481F" w:rsidP="00CF481F">
      <w:pPr>
        <w:jc w:val="both"/>
        <w:rPr>
          <w:rFonts w:ascii="Arial" w:hAnsi="Arial" w:cs="Arial"/>
        </w:rPr>
      </w:pPr>
      <w:r w:rsidRPr="004A3C19">
        <w:rPr>
          <w:rFonts w:ascii="Arial" w:hAnsi="Arial" w:cs="Arial"/>
        </w:rPr>
        <w:t xml:space="preserve">Le tarif est fixé chaque année </w:t>
      </w:r>
      <w:r w:rsidR="00682E4C" w:rsidRPr="004A3C19">
        <w:rPr>
          <w:rFonts w:ascii="Arial" w:hAnsi="Arial" w:cs="Arial"/>
        </w:rPr>
        <w:t>en prenant compte de l’</w:t>
      </w:r>
      <w:r w:rsidRPr="004A3C19">
        <w:rPr>
          <w:rFonts w:ascii="Arial" w:hAnsi="Arial" w:cs="Arial"/>
        </w:rPr>
        <w:t>arrêté ministériel conjoint des ministres chargées de personnes âgées et de l’économie (</w:t>
      </w:r>
      <w:r w:rsidRPr="004A3C19">
        <w:rPr>
          <w:rFonts w:ascii="Arial" w:hAnsi="Arial" w:cs="Arial"/>
          <w:i/>
          <w:iCs/>
        </w:rPr>
        <w:t>conformément à l’article L.</w:t>
      </w:r>
      <w:r w:rsidR="00E35047" w:rsidRPr="004A3C19">
        <w:rPr>
          <w:rFonts w:ascii="Arial" w:hAnsi="Arial" w:cs="Arial"/>
          <w:i/>
          <w:iCs/>
        </w:rPr>
        <w:t xml:space="preserve"> </w:t>
      </w:r>
      <w:r w:rsidRPr="004A3C19">
        <w:rPr>
          <w:rFonts w:ascii="Arial" w:hAnsi="Arial" w:cs="Arial"/>
          <w:i/>
          <w:iCs/>
        </w:rPr>
        <w:t>342-3 du Code de l’Action sociale et des Familles</w:t>
      </w:r>
      <w:r w:rsidRPr="004A3C19">
        <w:rPr>
          <w:rFonts w:ascii="Arial" w:hAnsi="Arial" w:cs="Arial"/>
        </w:rPr>
        <w:t>) qui détermine chaque année un taux d’évolution basée sur l’évolution des coûts de construction et des loyers, des produits alimentaires et des services et du taux d’évolution des retraites de base prévu à l’article L.</w:t>
      </w:r>
      <w:r w:rsidR="00E35047" w:rsidRPr="004A3C19">
        <w:rPr>
          <w:rFonts w:ascii="Arial" w:hAnsi="Arial" w:cs="Arial"/>
        </w:rPr>
        <w:t xml:space="preserve"> </w:t>
      </w:r>
      <w:r w:rsidRPr="004A3C19">
        <w:rPr>
          <w:rFonts w:ascii="Arial" w:hAnsi="Arial" w:cs="Arial"/>
        </w:rPr>
        <w:t xml:space="preserve">161-23-1 du Code de la </w:t>
      </w:r>
      <w:r w:rsidR="00E35047" w:rsidRPr="004A3C19">
        <w:rPr>
          <w:rFonts w:ascii="Arial" w:hAnsi="Arial" w:cs="Arial"/>
        </w:rPr>
        <w:t>s</w:t>
      </w:r>
      <w:r w:rsidRPr="004A3C19">
        <w:rPr>
          <w:rFonts w:ascii="Arial" w:hAnsi="Arial" w:cs="Arial"/>
        </w:rPr>
        <w:t xml:space="preserve">écurité </w:t>
      </w:r>
      <w:r w:rsidR="00E35047" w:rsidRPr="004A3C19">
        <w:rPr>
          <w:rFonts w:ascii="Arial" w:hAnsi="Arial" w:cs="Arial"/>
        </w:rPr>
        <w:t>s</w:t>
      </w:r>
      <w:r w:rsidRPr="004A3C19">
        <w:rPr>
          <w:rFonts w:ascii="Arial" w:hAnsi="Arial" w:cs="Arial"/>
        </w:rPr>
        <w:t>ociale.</w:t>
      </w:r>
    </w:p>
    <w:p w14:paraId="2F0607C8" w14:textId="4E5958CE" w:rsidR="0008269E" w:rsidRPr="004A3C19" w:rsidRDefault="0008269E" w:rsidP="0008269E">
      <w:pPr>
        <w:spacing w:line="276" w:lineRule="auto"/>
        <w:jc w:val="both"/>
        <w:rPr>
          <w:rFonts w:ascii="Arial" w:hAnsi="Arial" w:cs="Arial"/>
        </w:rPr>
      </w:pPr>
      <w:r w:rsidRPr="004A3C19">
        <w:rPr>
          <w:rFonts w:ascii="Arial" w:hAnsi="Arial" w:cs="Arial"/>
        </w:rPr>
        <w:t xml:space="preserve">Le paiement du tarif journalier se fait mensuellement </w:t>
      </w:r>
      <w:r w:rsidR="00897DBD" w:rsidRPr="004A3C19">
        <w:rPr>
          <w:rFonts w:ascii="Arial" w:hAnsi="Arial" w:cs="Arial"/>
        </w:rPr>
        <w:t xml:space="preserve">et à terme échoir, c’est-à-dire qu’il est demandé en début du mois le paiement du mois d’hébergement en cours via le Trésor public. Une régularisation est effectuée sur le mois M+1 en fonction des mouvements ayant eu lieu (hospitalisation, départ…). </w:t>
      </w:r>
      <w:r w:rsidRPr="004A3C19">
        <w:rPr>
          <w:rFonts w:ascii="Arial" w:hAnsi="Arial" w:cs="Arial"/>
        </w:rPr>
        <w:t>Le paiement par prélèvement automatique est possible et privilégié.</w:t>
      </w:r>
    </w:p>
    <w:p w14:paraId="42ADA5BC" w14:textId="454AF833" w:rsidR="00A27E83" w:rsidRPr="004A3C19" w:rsidRDefault="00A27E83" w:rsidP="000C35FC">
      <w:pPr>
        <w:spacing w:line="276" w:lineRule="auto"/>
        <w:jc w:val="both"/>
        <w:rPr>
          <w:rFonts w:ascii="Arial" w:hAnsi="Arial" w:cs="Arial"/>
        </w:rPr>
      </w:pPr>
      <w:r w:rsidRPr="004A3C19">
        <w:rPr>
          <w:rFonts w:ascii="Arial" w:hAnsi="Arial" w:cs="Arial"/>
        </w:rPr>
        <w:t>Le règlement de l’ensemble des prestations devra être assumé en totalité par le résident.</w:t>
      </w:r>
    </w:p>
    <w:p w14:paraId="3DBE5C1D" w14:textId="5F83AC4C" w:rsidR="000C35FC" w:rsidRPr="004A3C19" w:rsidRDefault="00A27E83" w:rsidP="009858BF">
      <w:pPr>
        <w:pStyle w:val="Titre3"/>
        <w:numPr>
          <w:ilvl w:val="0"/>
          <w:numId w:val="4"/>
        </w:numPr>
        <w:spacing w:before="240" w:after="240"/>
        <w:rPr>
          <w:rFonts w:ascii="Arial" w:hAnsi="Arial" w:cs="Arial"/>
          <w:b/>
          <w:bCs/>
          <w:color w:val="006666"/>
          <w:sz w:val="22"/>
          <w:szCs w:val="22"/>
        </w:rPr>
      </w:pPr>
      <w:bookmarkStart w:id="26" w:name="_Toc202796612"/>
      <w:r w:rsidRPr="004A3C19">
        <w:rPr>
          <w:rFonts w:ascii="Arial" w:hAnsi="Arial" w:cs="Arial"/>
          <w:b/>
          <w:bCs/>
          <w:color w:val="006666"/>
          <w:sz w:val="22"/>
          <w:szCs w:val="22"/>
        </w:rPr>
        <w:t>Les frais liés à la dépendance</w:t>
      </w:r>
      <w:bookmarkEnd w:id="26"/>
    </w:p>
    <w:p w14:paraId="0E1B42D0" w14:textId="77777777" w:rsidR="0046144F" w:rsidRDefault="0046144F" w:rsidP="009D392D">
      <w:pPr>
        <w:spacing w:before="240" w:after="240" w:line="276" w:lineRule="auto"/>
        <w:jc w:val="both"/>
        <w:rPr>
          <w:rFonts w:ascii="Arial" w:hAnsi="Arial" w:cs="Arial"/>
        </w:rPr>
      </w:pPr>
      <w:r w:rsidRPr="0046144F">
        <w:rPr>
          <w:rFonts w:ascii="Arial" w:hAnsi="Arial" w:cs="Arial"/>
        </w:rPr>
        <w:t>Le tarif dépendance correspond à la participation au financement des prestations d’aide et de surveillance nécessaires à l’accomplissement des actes essentiels de la vie qui ne sont pas liés aux soins. Ce tarif est corrélé au niveau de perte d'autonomie (GIR) du résident, évalué selon la grille AGGIR.</w:t>
      </w:r>
    </w:p>
    <w:p w14:paraId="62B22BF2" w14:textId="55257F85" w:rsidR="00052861" w:rsidRDefault="00253301" w:rsidP="009D392D">
      <w:pPr>
        <w:spacing w:before="240" w:after="240" w:line="276" w:lineRule="auto"/>
        <w:jc w:val="both"/>
        <w:rPr>
          <w:rFonts w:ascii="Arial" w:hAnsi="Arial" w:cs="Arial"/>
        </w:rPr>
      </w:pPr>
      <w:r>
        <w:rPr>
          <w:rFonts w:ascii="Arial" w:hAnsi="Arial" w:cs="Arial"/>
        </w:rPr>
        <w:t>Le tarif</w:t>
      </w:r>
      <w:r w:rsidR="00863F80">
        <w:rPr>
          <w:rFonts w:ascii="Arial" w:hAnsi="Arial" w:cs="Arial"/>
        </w:rPr>
        <w:t xml:space="preserve"> </w:t>
      </w:r>
      <w:r>
        <w:rPr>
          <w:rFonts w:ascii="Arial" w:hAnsi="Arial" w:cs="Arial"/>
        </w:rPr>
        <w:t>dépendance est corrélé</w:t>
      </w:r>
      <w:r w:rsidR="00A27E83" w:rsidRPr="004A3C19">
        <w:rPr>
          <w:rFonts w:ascii="Arial" w:hAnsi="Arial" w:cs="Arial"/>
        </w:rPr>
        <w:t xml:space="preserve"> </w:t>
      </w:r>
      <w:r>
        <w:rPr>
          <w:rFonts w:ascii="Arial" w:hAnsi="Arial" w:cs="Arial"/>
        </w:rPr>
        <w:t>au</w:t>
      </w:r>
      <w:r w:rsidR="000C4DF1">
        <w:rPr>
          <w:rFonts w:ascii="Arial" w:hAnsi="Arial" w:cs="Arial"/>
        </w:rPr>
        <w:t xml:space="preserve"> niveau de GIR du résident</w:t>
      </w:r>
      <w:r>
        <w:rPr>
          <w:rFonts w:ascii="Arial" w:hAnsi="Arial" w:cs="Arial"/>
        </w:rPr>
        <w:t xml:space="preserve"> </w:t>
      </w:r>
      <w:r w:rsidR="00052861">
        <w:rPr>
          <w:rFonts w:ascii="Arial" w:hAnsi="Arial" w:cs="Arial"/>
        </w:rPr>
        <w:t>fixé au cours de son séjour</w:t>
      </w:r>
      <w:r>
        <w:rPr>
          <w:rFonts w:ascii="Arial" w:hAnsi="Arial" w:cs="Arial"/>
        </w:rPr>
        <w:t>.</w:t>
      </w:r>
    </w:p>
    <w:p w14:paraId="1E4EE66A" w14:textId="72D633B0" w:rsidR="00795B9D" w:rsidRPr="00795B9D" w:rsidRDefault="00253301" w:rsidP="00795B9D">
      <w:pPr>
        <w:spacing w:before="240" w:after="240" w:line="276" w:lineRule="auto"/>
        <w:jc w:val="both"/>
        <w:rPr>
          <w:rFonts w:ascii="Arial" w:hAnsi="Arial" w:cs="Arial"/>
        </w:rPr>
      </w:pPr>
      <w:r>
        <w:rPr>
          <w:rFonts w:ascii="Arial" w:hAnsi="Arial" w:cs="Arial"/>
        </w:rPr>
        <w:lastRenderedPageBreak/>
        <w:t xml:space="preserve"> Au</w:t>
      </w:r>
      <w:r w:rsidR="00AC0803" w:rsidRPr="004A3C19">
        <w:rPr>
          <w:rFonts w:ascii="Arial" w:hAnsi="Arial" w:cs="Arial"/>
        </w:rPr>
        <w:t xml:space="preserve"> moment de la signature du présent contrat</w:t>
      </w:r>
      <w:r w:rsidR="00795B9D">
        <w:rPr>
          <w:rFonts w:ascii="Times New Roman" w:eastAsia="Times New Roman" w:hAnsi="Times New Roman" w:cs="Times New Roman"/>
          <w:kern w:val="0"/>
          <w:sz w:val="24"/>
          <w:szCs w:val="24"/>
          <w:lang w:eastAsia="fr-FR"/>
          <w14:ligatures w14:val="none"/>
        </w:rPr>
        <w:t xml:space="preserve">, </w:t>
      </w:r>
      <w:r w:rsidR="00795B9D" w:rsidRPr="00795B9D">
        <w:rPr>
          <w:rFonts w:ascii="Arial" w:hAnsi="Arial" w:cs="Arial"/>
        </w:rPr>
        <w:t>les tarifs journaliers sont les suivants :</w:t>
      </w:r>
    </w:p>
    <w:p w14:paraId="53EA4015" w14:textId="3003712A" w:rsidR="00795B9D" w:rsidRPr="00795B9D" w:rsidRDefault="00795B9D" w:rsidP="00795B9D">
      <w:pPr>
        <w:numPr>
          <w:ilvl w:val="0"/>
          <w:numId w:val="24"/>
        </w:numPr>
        <w:spacing w:before="240" w:after="240" w:line="276" w:lineRule="auto"/>
        <w:jc w:val="both"/>
        <w:rPr>
          <w:rFonts w:ascii="Arial" w:hAnsi="Arial" w:cs="Arial"/>
        </w:rPr>
      </w:pPr>
      <w:r w:rsidRPr="00795B9D">
        <w:rPr>
          <w:rFonts w:ascii="Arial" w:hAnsi="Arial" w:cs="Arial"/>
          <w:b/>
          <w:bCs/>
        </w:rPr>
        <w:t>GIR 5 et 6 :</w:t>
      </w:r>
      <w:r w:rsidRPr="00795B9D">
        <w:rPr>
          <w:rFonts w:ascii="Arial" w:hAnsi="Arial" w:cs="Arial"/>
        </w:rPr>
        <w:t xml:space="preserve"> 5,72 €</w:t>
      </w:r>
      <w:r>
        <w:rPr>
          <w:rFonts w:ascii="Arial" w:hAnsi="Arial" w:cs="Arial"/>
        </w:rPr>
        <w:t xml:space="preserve"> nets par jour.</w:t>
      </w:r>
      <w:r w:rsidRPr="00795B9D">
        <w:rPr>
          <w:rFonts w:ascii="Arial" w:hAnsi="Arial" w:cs="Arial"/>
        </w:rPr>
        <w:t>.</w:t>
      </w:r>
    </w:p>
    <w:p w14:paraId="5CA94739" w14:textId="77777777" w:rsidR="00795B9D" w:rsidRPr="00795B9D" w:rsidRDefault="00795B9D" w:rsidP="00795B9D">
      <w:pPr>
        <w:numPr>
          <w:ilvl w:val="0"/>
          <w:numId w:val="24"/>
        </w:numPr>
        <w:spacing w:before="240" w:after="240" w:line="276" w:lineRule="auto"/>
        <w:jc w:val="both"/>
        <w:rPr>
          <w:rFonts w:ascii="Arial" w:hAnsi="Arial" w:cs="Arial"/>
        </w:rPr>
      </w:pPr>
      <w:r w:rsidRPr="00795B9D">
        <w:rPr>
          <w:rFonts w:ascii="Arial" w:hAnsi="Arial" w:cs="Arial"/>
          <w:b/>
          <w:bCs/>
        </w:rPr>
        <w:t>GIR 3 et 4 :</w:t>
      </w:r>
      <w:r w:rsidRPr="00795B9D">
        <w:rPr>
          <w:rFonts w:ascii="Arial" w:hAnsi="Arial" w:cs="Arial"/>
        </w:rPr>
        <w:t xml:space="preserve"> 13,50 € nets par jour.</w:t>
      </w:r>
    </w:p>
    <w:p w14:paraId="651E32EA" w14:textId="77777777" w:rsidR="00795B9D" w:rsidRPr="00795B9D" w:rsidRDefault="00795B9D" w:rsidP="00795B9D">
      <w:pPr>
        <w:numPr>
          <w:ilvl w:val="0"/>
          <w:numId w:val="24"/>
        </w:numPr>
        <w:spacing w:before="240" w:after="240" w:line="276" w:lineRule="auto"/>
        <w:jc w:val="both"/>
        <w:rPr>
          <w:rFonts w:ascii="Arial" w:hAnsi="Arial" w:cs="Arial"/>
        </w:rPr>
      </w:pPr>
      <w:r w:rsidRPr="00795B9D">
        <w:rPr>
          <w:rFonts w:ascii="Arial" w:hAnsi="Arial" w:cs="Arial"/>
          <w:b/>
          <w:bCs/>
        </w:rPr>
        <w:t>GIR 1 et 2 :</w:t>
      </w:r>
      <w:r w:rsidRPr="00795B9D">
        <w:rPr>
          <w:rFonts w:ascii="Arial" w:hAnsi="Arial" w:cs="Arial"/>
        </w:rPr>
        <w:t xml:space="preserve"> 21,27 € nets par jour.</w:t>
      </w:r>
    </w:p>
    <w:p w14:paraId="4F0A14AF" w14:textId="6AD2C2C8" w:rsidR="00A27E83" w:rsidRPr="004A3C19" w:rsidRDefault="00E40F70" w:rsidP="009D392D">
      <w:pPr>
        <w:spacing w:before="240" w:after="240" w:line="276" w:lineRule="auto"/>
        <w:jc w:val="both"/>
        <w:rPr>
          <w:rFonts w:ascii="Arial" w:hAnsi="Arial" w:cs="Arial"/>
        </w:rPr>
      </w:pPr>
      <w:r w:rsidRPr="00E40F70">
        <w:rPr>
          <w:rFonts w:ascii="Arial" w:hAnsi="Arial" w:cs="Arial"/>
        </w:rPr>
        <w:t>Pour les résidents n'ayant jamais fait l'objet d'une évaluation par les services du Département (absence de demande d'APA antérieure), l'établissement procèdera lui-même à l'évaluation du niveau de dépendance afin de facturer le tarif correspondant au GIR ainsi déterminé.</w:t>
      </w:r>
    </w:p>
    <w:p w14:paraId="5A691F6F" w14:textId="27FB3114" w:rsidR="00A27E83" w:rsidRPr="004A3C19" w:rsidRDefault="009D392D" w:rsidP="009D392D">
      <w:pPr>
        <w:spacing w:before="240" w:after="240" w:line="276" w:lineRule="auto"/>
        <w:jc w:val="both"/>
        <w:rPr>
          <w:rFonts w:ascii="Arial" w:hAnsi="Arial" w:cs="Arial"/>
        </w:rPr>
      </w:pPr>
      <w:r w:rsidRPr="004A3C19">
        <w:rPr>
          <w:rFonts w:ascii="Arial" w:hAnsi="Arial" w:cs="Arial"/>
        </w:rPr>
        <w:t>En fonction de l</w:t>
      </w:r>
      <w:r w:rsidR="00006DD5" w:rsidRPr="004A3C19">
        <w:rPr>
          <w:rFonts w:ascii="Arial" w:hAnsi="Arial" w:cs="Arial"/>
        </w:rPr>
        <w:t>eur</w:t>
      </w:r>
      <w:r w:rsidRPr="004A3C19">
        <w:rPr>
          <w:rFonts w:ascii="Arial" w:hAnsi="Arial" w:cs="Arial"/>
        </w:rPr>
        <w:t xml:space="preserve"> perte d’autonomie (évaluée à partir de la grille AGGIR), l</w:t>
      </w:r>
      <w:r w:rsidR="00A27E83" w:rsidRPr="004A3C19">
        <w:rPr>
          <w:rFonts w:ascii="Arial" w:hAnsi="Arial" w:cs="Arial"/>
        </w:rPr>
        <w:t>es personnes</w:t>
      </w:r>
      <w:r w:rsidRPr="004A3C19">
        <w:rPr>
          <w:rFonts w:ascii="Arial" w:hAnsi="Arial" w:cs="Arial"/>
        </w:rPr>
        <w:t xml:space="preserve"> hébergées</w:t>
      </w:r>
      <w:r w:rsidR="00A27E83" w:rsidRPr="004A3C19">
        <w:rPr>
          <w:rFonts w:ascii="Arial" w:hAnsi="Arial" w:cs="Arial"/>
        </w:rPr>
        <w:t xml:space="preserve"> relevant des groupes GIR 1 à 4 peuvent bénéficier de </w:t>
      </w:r>
      <w:r w:rsidRPr="004A3C19">
        <w:rPr>
          <w:rFonts w:ascii="Arial" w:hAnsi="Arial" w:cs="Arial"/>
        </w:rPr>
        <w:t>l’Allocation Personnalisée d’Autonomie</w:t>
      </w:r>
      <w:r w:rsidR="00006DD5" w:rsidRPr="004A3C19">
        <w:rPr>
          <w:rFonts w:ascii="Arial" w:hAnsi="Arial" w:cs="Arial"/>
        </w:rPr>
        <w:t xml:space="preserve"> (APA)</w:t>
      </w:r>
      <w:r w:rsidRPr="004A3C19">
        <w:rPr>
          <w:rFonts w:ascii="Arial" w:hAnsi="Arial" w:cs="Arial"/>
        </w:rPr>
        <w:t xml:space="preserve"> versée par le Conseil Départemental.</w:t>
      </w:r>
      <w:r w:rsidR="00A27E83" w:rsidRPr="004A3C19">
        <w:rPr>
          <w:rFonts w:ascii="Arial" w:hAnsi="Arial" w:cs="Arial"/>
        </w:rPr>
        <w:t> </w:t>
      </w:r>
      <w:r w:rsidRPr="004A3C19">
        <w:rPr>
          <w:rFonts w:ascii="Arial" w:hAnsi="Arial" w:cs="Arial"/>
        </w:rPr>
        <w:t>C</w:t>
      </w:r>
      <w:r w:rsidR="00A27E83" w:rsidRPr="004A3C19">
        <w:rPr>
          <w:rFonts w:ascii="Arial" w:hAnsi="Arial" w:cs="Arial"/>
        </w:rPr>
        <w:t xml:space="preserve">ette allocation peut être attribuée en totalité ou partiellement en fonction des ressources. </w:t>
      </w:r>
    </w:p>
    <w:p w14:paraId="77118441" w14:textId="0255E15E" w:rsidR="00EC070C" w:rsidRPr="004A3C19" w:rsidRDefault="00EC070C" w:rsidP="0093342E">
      <w:pPr>
        <w:spacing w:before="240" w:after="240" w:line="276" w:lineRule="auto"/>
        <w:jc w:val="both"/>
        <w:rPr>
          <w:rFonts w:ascii="Arial" w:hAnsi="Arial" w:cs="Arial"/>
        </w:rPr>
      </w:pPr>
      <w:r w:rsidRPr="004A3C19">
        <w:rPr>
          <w:rFonts w:ascii="Arial" w:hAnsi="Arial" w:cs="Arial"/>
        </w:rPr>
        <w:t xml:space="preserve">Conformément au Règlement Départemental de l’Aide Sociale de la Gironde, le reste à charge en hébergement temporaire (tarif hébergement + ticket modérateur) peut être financé pour partie par le biais du plan d’aide APA domicile de la personne dans la limite de 60 jours par année civile. </w:t>
      </w:r>
    </w:p>
    <w:p w14:paraId="5237F193" w14:textId="4EB59C86" w:rsidR="00CD3858" w:rsidRPr="004A3C19" w:rsidRDefault="00CD3858" w:rsidP="009858BF">
      <w:pPr>
        <w:pStyle w:val="Titre3"/>
        <w:numPr>
          <w:ilvl w:val="0"/>
          <w:numId w:val="4"/>
        </w:numPr>
        <w:rPr>
          <w:rFonts w:ascii="Arial" w:hAnsi="Arial" w:cs="Arial"/>
          <w:b/>
          <w:bCs/>
          <w:color w:val="006666"/>
          <w:sz w:val="22"/>
          <w:szCs w:val="22"/>
        </w:rPr>
      </w:pPr>
      <w:bookmarkStart w:id="27" w:name="_Toc202796613"/>
      <w:r w:rsidRPr="004A3C19">
        <w:rPr>
          <w:rFonts w:ascii="Arial" w:hAnsi="Arial" w:cs="Arial"/>
          <w:b/>
          <w:bCs/>
          <w:color w:val="006666"/>
          <w:sz w:val="22"/>
          <w:szCs w:val="22"/>
        </w:rPr>
        <w:t>Les frais liés aux soins</w:t>
      </w:r>
      <w:bookmarkEnd w:id="27"/>
    </w:p>
    <w:p w14:paraId="52911AA3" w14:textId="657D5C9D" w:rsidR="00CD3858" w:rsidRPr="004A3C19" w:rsidRDefault="00CD3858" w:rsidP="00CD3858">
      <w:pPr>
        <w:spacing w:before="240" w:after="240" w:line="276" w:lineRule="auto"/>
        <w:jc w:val="both"/>
        <w:rPr>
          <w:rFonts w:ascii="Arial" w:hAnsi="Arial" w:cs="Arial"/>
        </w:rPr>
      </w:pPr>
      <w:r w:rsidRPr="004A3C19">
        <w:rPr>
          <w:rFonts w:ascii="Arial" w:hAnsi="Arial" w:cs="Arial"/>
        </w:rPr>
        <w:t xml:space="preserve">L'établissement ayant opté pour l'option tarifaire partielle, seuls les coûts du médecin coordonnateur et du personnel paramédical salarié sont couverts par la structure. </w:t>
      </w:r>
    </w:p>
    <w:p w14:paraId="22B1953E" w14:textId="271C3F66" w:rsidR="0028786A" w:rsidRPr="004A3C19" w:rsidRDefault="0028786A" w:rsidP="0093342E">
      <w:pPr>
        <w:spacing w:before="240" w:after="240" w:line="276" w:lineRule="auto"/>
        <w:jc w:val="both"/>
        <w:rPr>
          <w:rFonts w:ascii="Arial" w:hAnsi="Arial" w:cs="Arial"/>
        </w:rPr>
      </w:pPr>
      <w:r w:rsidRPr="004A3C19">
        <w:rPr>
          <w:rFonts w:ascii="Arial" w:hAnsi="Arial" w:cs="Arial"/>
        </w:rPr>
        <w:t>Ce tarif ne comprend ni la rémunération des médecins généralistes et des auxiliaires médicaux libéraux exerçant dans l'établissement, ni les examens de biologie et de radiologie, ni les médicaments</w:t>
      </w:r>
      <w:r w:rsidR="00626483" w:rsidRPr="004A3C19">
        <w:rPr>
          <w:rFonts w:ascii="Arial" w:hAnsi="Arial" w:cs="Arial"/>
        </w:rPr>
        <w:t xml:space="preserve">, ni les frais de transport pour consultations à l’extérieur </w:t>
      </w:r>
      <w:r w:rsidRPr="004A3C19">
        <w:rPr>
          <w:rFonts w:ascii="Arial" w:hAnsi="Arial" w:cs="Arial"/>
        </w:rPr>
        <w:t>qui sont donc facturés sur la carte vitale de la personne hébergée.</w:t>
      </w:r>
    </w:p>
    <w:p w14:paraId="389EA2A0" w14:textId="738D4341" w:rsidR="000C35FC" w:rsidRPr="004A3C19" w:rsidRDefault="00CD3858" w:rsidP="00CD74F1">
      <w:pPr>
        <w:pStyle w:val="Titre2"/>
        <w:numPr>
          <w:ilvl w:val="0"/>
          <w:numId w:val="22"/>
        </w:numPr>
        <w:spacing w:before="240" w:after="240"/>
        <w:rPr>
          <w:rFonts w:ascii="Arial" w:hAnsi="Arial" w:cs="Arial"/>
          <w:b/>
          <w:bCs/>
          <w:color w:val="006666"/>
          <w:sz w:val="22"/>
          <w:szCs w:val="22"/>
        </w:rPr>
      </w:pPr>
      <w:bookmarkStart w:id="28" w:name="_Toc202796614"/>
      <w:r w:rsidRPr="004A3C19">
        <w:rPr>
          <w:rFonts w:ascii="Arial" w:hAnsi="Arial" w:cs="Arial"/>
          <w:b/>
          <w:bCs/>
          <w:color w:val="006666"/>
          <w:sz w:val="22"/>
          <w:szCs w:val="22"/>
        </w:rPr>
        <w:t>Réservation</w:t>
      </w:r>
      <w:bookmarkEnd w:id="28"/>
    </w:p>
    <w:p w14:paraId="28ECDD4E" w14:textId="4F97BD6C" w:rsidR="0028786A" w:rsidRPr="004A3C19" w:rsidRDefault="00CD3858" w:rsidP="00CD3858">
      <w:pPr>
        <w:spacing w:before="240" w:after="240" w:line="276" w:lineRule="auto"/>
        <w:jc w:val="both"/>
        <w:rPr>
          <w:rFonts w:ascii="Arial" w:hAnsi="Arial" w:cs="Arial"/>
        </w:rPr>
      </w:pPr>
      <w:r w:rsidRPr="004A3C19">
        <w:rPr>
          <w:rFonts w:ascii="Arial" w:hAnsi="Arial" w:cs="Arial"/>
        </w:rPr>
        <w:t>La réservation d’une chambre, dans l’attente d’une éventuelle entrée, sera facturée à la journée, sur la base du prix de journée hébergement, minoré du montant du forfait hospitalier en vigueur. Le ticket modérateur ne sera pas facturé.</w:t>
      </w:r>
    </w:p>
    <w:p w14:paraId="7807FBFB" w14:textId="32465229" w:rsidR="00B74A2B" w:rsidRPr="004A3C19" w:rsidRDefault="007B544D" w:rsidP="000719B7">
      <w:pPr>
        <w:pStyle w:val="Titre1"/>
        <w:spacing w:after="240"/>
        <w:rPr>
          <w:rFonts w:ascii="Arial" w:hAnsi="Arial" w:cs="Arial"/>
          <w:b/>
          <w:bCs/>
          <w:color w:val="006666"/>
          <w:sz w:val="22"/>
          <w:szCs w:val="22"/>
          <w:u w:val="single"/>
        </w:rPr>
      </w:pPr>
      <w:bookmarkStart w:id="29" w:name="_Toc202796615"/>
      <w:r w:rsidRPr="004A3C19">
        <w:rPr>
          <w:rFonts w:ascii="Arial" w:hAnsi="Arial" w:cs="Arial"/>
          <w:b/>
          <w:bCs/>
          <w:color w:val="006666"/>
          <w:sz w:val="22"/>
          <w:szCs w:val="22"/>
          <w:u w:val="single"/>
        </w:rPr>
        <w:t>V</w:t>
      </w:r>
      <w:r w:rsidR="005C4A61" w:rsidRPr="004A3C19">
        <w:rPr>
          <w:rFonts w:ascii="Arial" w:hAnsi="Arial" w:cs="Arial"/>
          <w:b/>
          <w:bCs/>
          <w:color w:val="006666"/>
          <w:sz w:val="22"/>
          <w:szCs w:val="22"/>
          <w:u w:val="single"/>
        </w:rPr>
        <w:t>I</w:t>
      </w:r>
      <w:r w:rsidRPr="004A3C19">
        <w:rPr>
          <w:rFonts w:ascii="Arial" w:hAnsi="Arial" w:cs="Arial"/>
          <w:b/>
          <w:bCs/>
          <w:color w:val="006666"/>
          <w:sz w:val="22"/>
          <w:szCs w:val="22"/>
          <w:u w:val="single"/>
        </w:rPr>
        <w:t xml:space="preserve"> – </w:t>
      </w:r>
      <w:r w:rsidR="00CD3858" w:rsidRPr="004A3C19">
        <w:rPr>
          <w:rFonts w:ascii="Arial" w:hAnsi="Arial" w:cs="Arial"/>
          <w:b/>
          <w:bCs/>
          <w:color w:val="006666"/>
          <w:sz w:val="22"/>
          <w:szCs w:val="22"/>
          <w:u w:val="single"/>
        </w:rPr>
        <w:t>CONDITIONS PARTICULIERES DE FACTURATION DE L’ENSEMBLE DES PRESTATIONS</w:t>
      </w:r>
      <w:bookmarkEnd w:id="29"/>
    </w:p>
    <w:p w14:paraId="53551969" w14:textId="77777777" w:rsidR="00CD3858" w:rsidRPr="004A3C19" w:rsidRDefault="00CD3858" w:rsidP="00CD3858">
      <w:pPr>
        <w:spacing w:before="240" w:after="240" w:line="276" w:lineRule="auto"/>
        <w:jc w:val="both"/>
        <w:rPr>
          <w:rFonts w:ascii="Arial" w:hAnsi="Arial" w:cs="Arial"/>
        </w:rPr>
      </w:pPr>
      <w:r w:rsidRPr="004A3C19">
        <w:rPr>
          <w:rFonts w:ascii="Arial" w:hAnsi="Arial" w:cs="Arial"/>
        </w:rPr>
        <w:t>En cas de difficultés de paiement, il appartient au résident ou à son représentant d’obtenir des délais de paiement auprès du comptable public de l’établissement (Trésorerie Hospitalière de Cadillac).</w:t>
      </w:r>
    </w:p>
    <w:p w14:paraId="622BA543" w14:textId="7F251EDA" w:rsidR="00CD3858" w:rsidRPr="004A3C19" w:rsidRDefault="007714E0" w:rsidP="009858BF">
      <w:pPr>
        <w:pStyle w:val="Titre2"/>
        <w:numPr>
          <w:ilvl w:val="0"/>
          <w:numId w:val="12"/>
        </w:numPr>
        <w:spacing w:before="240" w:after="240"/>
        <w:rPr>
          <w:rFonts w:ascii="Arial" w:hAnsi="Arial" w:cs="Arial"/>
          <w:b/>
          <w:bCs/>
          <w:color w:val="006666"/>
          <w:sz w:val="22"/>
          <w:szCs w:val="22"/>
        </w:rPr>
      </w:pPr>
      <w:bookmarkStart w:id="30" w:name="_Toc202796616"/>
      <w:r w:rsidRPr="004A3C19">
        <w:rPr>
          <w:rFonts w:ascii="Arial" w:hAnsi="Arial" w:cs="Arial"/>
          <w:b/>
          <w:bCs/>
          <w:color w:val="006666"/>
          <w:sz w:val="22"/>
          <w:szCs w:val="22"/>
        </w:rPr>
        <w:t>Absences</w:t>
      </w:r>
      <w:bookmarkEnd w:id="30"/>
    </w:p>
    <w:p w14:paraId="6ACBB3D2" w14:textId="7616A4A7" w:rsidR="007714E0" w:rsidRPr="004A3C19" w:rsidRDefault="007714E0" w:rsidP="009858BF">
      <w:pPr>
        <w:pStyle w:val="Titre3"/>
        <w:numPr>
          <w:ilvl w:val="0"/>
          <w:numId w:val="13"/>
        </w:numPr>
        <w:spacing w:before="240" w:after="240"/>
        <w:rPr>
          <w:rFonts w:ascii="Arial" w:hAnsi="Arial" w:cs="Arial"/>
          <w:b/>
          <w:bCs/>
          <w:color w:val="006666"/>
          <w:sz w:val="22"/>
          <w:szCs w:val="22"/>
        </w:rPr>
      </w:pPr>
      <w:bookmarkStart w:id="31" w:name="_Toc202796617"/>
      <w:r w:rsidRPr="004A3C19">
        <w:rPr>
          <w:rFonts w:ascii="Arial" w:hAnsi="Arial" w:cs="Arial"/>
          <w:b/>
          <w:bCs/>
          <w:color w:val="006666"/>
          <w:sz w:val="22"/>
          <w:szCs w:val="22"/>
        </w:rPr>
        <w:t>Hospitalisation</w:t>
      </w:r>
      <w:bookmarkEnd w:id="31"/>
    </w:p>
    <w:p w14:paraId="7362D2D1" w14:textId="11075A21" w:rsidR="00EE7131" w:rsidRPr="004A3C19" w:rsidRDefault="00EE7131" w:rsidP="00EE7131">
      <w:pPr>
        <w:pStyle w:val="Paragraphedeliste"/>
        <w:numPr>
          <w:ilvl w:val="0"/>
          <w:numId w:val="10"/>
        </w:numPr>
        <w:jc w:val="both"/>
        <w:rPr>
          <w:rFonts w:ascii="Arial" w:hAnsi="Arial" w:cs="Arial"/>
        </w:rPr>
      </w:pPr>
      <w:r w:rsidRPr="004A3C19">
        <w:rPr>
          <w:rFonts w:ascii="Arial" w:hAnsi="Arial" w:cs="Arial"/>
        </w:rPr>
        <w:t xml:space="preserve">Frais d’hébergement </w:t>
      </w:r>
    </w:p>
    <w:p w14:paraId="228A90BB" w14:textId="25D57228" w:rsidR="005E6F6C" w:rsidRPr="004A3C19" w:rsidRDefault="005E6F6C" w:rsidP="005E6F6C">
      <w:pPr>
        <w:jc w:val="both"/>
        <w:rPr>
          <w:rFonts w:ascii="Arial" w:hAnsi="Arial" w:cs="Arial"/>
        </w:rPr>
      </w:pPr>
      <w:r w:rsidRPr="004A3C19">
        <w:rPr>
          <w:rFonts w:ascii="Arial" w:hAnsi="Arial" w:cs="Arial"/>
        </w:rPr>
        <w:t>En cas d’absence pour une hospitalisation d’une durée inférieure à 72 heures, la personne hébergée est redevable du tarif hébergement.</w:t>
      </w:r>
    </w:p>
    <w:p w14:paraId="6189BB05" w14:textId="64CF7C3C" w:rsidR="005E6F6C" w:rsidRPr="004A3C19" w:rsidRDefault="005E6F6C" w:rsidP="005E6F6C">
      <w:pPr>
        <w:jc w:val="both"/>
        <w:rPr>
          <w:rFonts w:ascii="Arial" w:hAnsi="Arial" w:cs="Arial"/>
        </w:rPr>
      </w:pPr>
      <w:r w:rsidRPr="004A3C19">
        <w:rPr>
          <w:rFonts w:ascii="Arial" w:hAnsi="Arial" w:cs="Arial"/>
        </w:rPr>
        <w:t>En cas d’absence pour une hospitalisation d’une durée supérieure à 72 heures</w:t>
      </w:r>
      <w:r w:rsidR="001E4DCD" w:rsidRPr="004A3C19">
        <w:rPr>
          <w:rFonts w:ascii="Arial" w:hAnsi="Arial" w:cs="Arial"/>
        </w:rPr>
        <w:t xml:space="preserve"> et dans la limite de 30 jours consécutifs</w:t>
      </w:r>
      <w:r w:rsidRPr="004A3C19">
        <w:rPr>
          <w:rFonts w:ascii="Arial" w:hAnsi="Arial" w:cs="Arial"/>
        </w:rPr>
        <w:t xml:space="preserve">, la personne hébergée est redevable du tarif hébergement minoré du forfait hospitalier journalier, </w:t>
      </w:r>
      <w:r w:rsidR="001E4DCD" w:rsidRPr="004A3C19">
        <w:rPr>
          <w:rFonts w:ascii="Arial" w:hAnsi="Arial" w:cs="Arial"/>
        </w:rPr>
        <w:t>à compter du quatrième jour</w:t>
      </w:r>
      <w:r w:rsidRPr="004A3C19">
        <w:rPr>
          <w:rFonts w:ascii="Arial" w:hAnsi="Arial" w:cs="Arial"/>
        </w:rPr>
        <w:t xml:space="preserve">. </w:t>
      </w:r>
    </w:p>
    <w:p w14:paraId="7BD89132" w14:textId="77777777" w:rsidR="005E6F6C" w:rsidRPr="004A3C19" w:rsidRDefault="005E6F6C" w:rsidP="005E6F6C">
      <w:pPr>
        <w:jc w:val="both"/>
        <w:rPr>
          <w:rFonts w:ascii="Arial" w:hAnsi="Arial" w:cs="Arial"/>
        </w:rPr>
      </w:pPr>
      <w:r w:rsidRPr="004A3C19">
        <w:rPr>
          <w:rFonts w:ascii="Arial" w:hAnsi="Arial" w:cs="Arial"/>
        </w:rPr>
        <w:t>Ces tarifs « réservation » sont indiqués sur la note d’information remise lors de l’entrée du résident.</w:t>
      </w:r>
    </w:p>
    <w:p w14:paraId="38CEC99C" w14:textId="77777777" w:rsidR="00EB236E" w:rsidRPr="004A3C19" w:rsidRDefault="00EB236E" w:rsidP="00EB236E">
      <w:pPr>
        <w:pStyle w:val="Paragraphedeliste"/>
        <w:numPr>
          <w:ilvl w:val="0"/>
          <w:numId w:val="10"/>
        </w:numPr>
        <w:jc w:val="both"/>
        <w:rPr>
          <w:rFonts w:ascii="Arial" w:hAnsi="Arial" w:cs="Arial"/>
        </w:rPr>
      </w:pPr>
      <w:r w:rsidRPr="004A3C19">
        <w:rPr>
          <w:rFonts w:ascii="Arial" w:hAnsi="Arial" w:cs="Arial"/>
        </w:rPr>
        <w:lastRenderedPageBreak/>
        <w:t xml:space="preserve">Frais de dépendance </w:t>
      </w:r>
    </w:p>
    <w:p w14:paraId="70194248" w14:textId="21F83BCC" w:rsidR="00EB236E" w:rsidRPr="004A3C19" w:rsidRDefault="00EB236E" w:rsidP="00EB236E">
      <w:pPr>
        <w:jc w:val="both"/>
        <w:rPr>
          <w:rFonts w:ascii="Arial" w:hAnsi="Arial" w:cs="Arial"/>
        </w:rPr>
      </w:pPr>
      <w:r w:rsidRPr="004A3C19">
        <w:rPr>
          <w:rFonts w:ascii="Arial" w:hAnsi="Arial" w:cs="Arial"/>
        </w:rPr>
        <w:t xml:space="preserve">En cas d’hospitalisation, pour des soins de courte durée, de suite ou de réadaptation, </w:t>
      </w:r>
      <w:r w:rsidR="00722057">
        <w:rPr>
          <w:rFonts w:ascii="Arial" w:hAnsi="Arial" w:cs="Arial"/>
        </w:rPr>
        <w:t>le paiement du tarif dépendance</w:t>
      </w:r>
      <w:r w:rsidRPr="004A3C19">
        <w:rPr>
          <w:rFonts w:ascii="Arial" w:hAnsi="Arial" w:cs="Arial"/>
        </w:rPr>
        <w:t xml:space="preserve"> est maintenu pendant 30 jours</w:t>
      </w:r>
      <w:r w:rsidR="00901FDC">
        <w:rPr>
          <w:rFonts w:ascii="Arial" w:hAnsi="Arial" w:cs="Arial"/>
        </w:rPr>
        <w:t>.</w:t>
      </w:r>
    </w:p>
    <w:p w14:paraId="1410B17B" w14:textId="7E880AFC" w:rsidR="00EB236E" w:rsidRPr="004A3C19" w:rsidRDefault="00EB236E" w:rsidP="00EB236E">
      <w:pPr>
        <w:jc w:val="both"/>
        <w:rPr>
          <w:rFonts w:ascii="Arial" w:hAnsi="Arial" w:cs="Arial"/>
        </w:rPr>
      </w:pPr>
      <w:r w:rsidRPr="004A3C19">
        <w:rPr>
          <w:rFonts w:ascii="Arial" w:hAnsi="Arial" w:cs="Arial"/>
        </w:rPr>
        <w:t>Au-delà du 30</w:t>
      </w:r>
      <w:r w:rsidRPr="004A3C19">
        <w:rPr>
          <w:rFonts w:ascii="Arial" w:hAnsi="Arial" w:cs="Arial"/>
          <w:vertAlign w:val="superscript"/>
        </w:rPr>
        <w:t>e</w:t>
      </w:r>
      <w:r w:rsidRPr="004A3C19">
        <w:rPr>
          <w:rFonts w:ascii="Arial" w:hAnsi="Arial" w:cs="Arial"/>
        </w:rPr>
        <w:t xml:space="preserve"> jour d’hospitalisation, l’allocation est suspendue pour les GIR 1 à 4.</w:t>
      </w:r>
      <w:r w:rsidR="00901FDC">
        <w:rPr>
          <w:rFonts w:ascii="Arial" w:hAnsi="Arial" w:cs="Arial"/>
        </w:rPr>
        <w:t xml:space="preserve"> Le ticket modérateur (GIR 5-6) est maintenu.</w:t>
      </w:r>
    </w:p>
    <w:p w14:paraId="27046959" w14:textId="7369D78A" w:rsidR="00BE2D61" w:rsidRPr="004A3C19" w:rsidRDefault="00EB236E" w:rsidP="00EB236E">
      <w:pPr>
        <w:jc w:val="both"/>
        <w:rPr>
          <w:rFonts w:ascii="Arial" w:hAnsi="Arial" w:cs="Arial"/>
        </w:rPr>
      </w:pPr>
      <w:r w:rsidRPr="004A3C19">
        <w:rPr>
          <w:rFonts w:ascii="Arial" w:hAnsi="Arial" w:cs="Arial"/>
        </w:rPr>
        <w:t xml:space="preserve">Son versement est rétabli à compter du premier jour du mois au cours duquel la personne n’est plus hospitalisée et réintègre l’établissement. </w:t>
      </w:r>
    </w:p>
    <w:p w14:paraId="05A68EF9" w14:textId="230356E8" w:rsidR="007714E0" w:rsidRPr="004A3C19" w:rsidRDefault="00DB75C6" w:rsidP="009858BF">
      <w:pPr>
        <w:pStyle w:val="Titre3"/>
        <w:numPr>
          <w:ilvl w:val="0"/>
          <w:numId w:val="13"/>
        </w:numPr>
        <w:rPr>
          <w:rFonts w:ascii="Arial" w:hAnsi="Arial" w:cs="Arial"/>
          <w:b/>
          <w:bCs/>
          <w:color w:val="006666"/>
          <w:sz w:val="22"/>
          <w:szCs w:val="22"/>
        </w:rPr>
      </w:pPr>
      <w:bookmarkStart w:id="32" w:name="_Toc202796618"/>
      <w:r w:rsidRPr="004A3C19">
        <w:rPr>
          <w:rFonts w:ascii="Arial" w:hAnsi="Arial" w:cs="Arial"/>
          <w:b/>
          <w:bCs/>
          <w:color w:val="006666"/>
          <w:sz w:val="22"/>
          <w:szCs w:val="22"/>
        </w:rPr>
        <w:t>Absences pour c</w:t>
      </w:r>
      <w:r w:rsidR="007714E0" w:rsidRPr="004A3C19">
        <w:rPr>
          <w:rFonts w:ascii="Arial" w:hAnsi="Arial" w:cs="Arial"/>
          <w:b/>
          <w:bCs/>
          <w:color w:val="006666"/>
          <w:sz w:val="22"/>
          <w:szCs w:val="22"/>
        </w:rPr>
        <w:t>onvenances personnelles</w:t>
      </w:r>
      <w:bookmarkEnd w:id="32"/>
    </w:p>
    <w:p w14:paraId="30661939" w14:textId="285292E3" w:rsidR="00DB75C6" w:rsidRPr="004A3C19" w:rsidRDefault="005E6F6C" w:rsidP="007714E0">
      <w:pPr>
        <w:spacing w:before="240" w:after="240" w:line="276" w:lineRule="auto"/>
        <w:jc w:val="both"/>
        <w:rPr>
          <w:rFonts w:ascii="Arial" w:hAnsi="Arial" w:cs="Arial"/>
        </w:rPr>
      </w:pPr>
      <w:r w:rsidRPr="004A3C19">
        <w:rPr>
          <w:rFonts w:ascii="Arial" w:hAnsi="Arial" w:cs="Arial"/>
        </w:rPr>
        <w:t>L</w:t>
      </w:r>
      <w:r w:rsidR="00D63973" w:rsidRPr="004A3C19">
        <w:rPr>
          <w:rFonts w:ascii="Arial" w:hAnsi="Arial" w:cs="Arial"/>
        </w:rPr>
        <w:t xml:space="preserve">es personnes </w:t>
      </w:r>
      <w:r w:rsidRPr="004A3C19">
        <w:rPr>
          <w:rFonts w:ascii="Arial" w:hAnsi="Arial" w:cs="Arial"/>
        </w:rPr>
        <w:t>accueillies</w:t>
      </w:r>
      <w:r w:rsidR="00D63973" w:rsidRPr="004A3C19">
        <w:rPr>
          <w:rFonts w:ascii="Arial" w:hAnsi="Arial" w:cs="Arial"/>
        </w:rPr>
        <w:t xml:space="preserve"> ont droit chaque année civile à cinq semaines de congés qui peuvent être prises de manière fractionnée.</w:t>
      </w:r>
    </w:p>
    <w:p w14:paraId="46D4C86D" w14:textId="5A3766ED" w:rsidR="00897DBD" w:rsidRPr="004A3C19" w:rsidRDefault="00897DBD" w:rsidP="00897DBD">
      <w:pPr>
        <w:pStyle w:val="Paragraphedeliste"/>
        <w:numPr>
          <w:ilvl w:val="0"/>
          <w:numId w:val="10"/>
        </w:numPr>
        <w:spacing w:before="240" w:after="240" w:line="276" w:lineRule="auto"/>
        <w:jc w:val="both"/>
        <w:rPr>
          <w:rFonts w:ascii="Arial" w:hAnsi="Arial" w:cs="Arial"/>
        </w:rPr>
      </w:pPr>
      <w:r w:rsidRPr="004A3C19">
        <w:rPr>
          <w:rFonts w:ascii="Arial" w:hAnsi="Arial" w:cs="Arial"/>
        </w:rPr>
        <w:t xml:space="preserve">Frais d’hébergement </w:t>
      </w:r>
    </w:p>
    <w:p w14:paraId="24CEE662" w14:textId="3B2FA93B" w:rsidR="00DB75C6" w:rsidRPr="004A3C19" w:rsidRDefault="00D63973" w:rsidP="007714E0">
      <w:pPr>
        <w:spacing w:before="240" w:after="240" w:line="276" w:lineRule="auto"/>
        <w:jc w:val="both"/>
        <w:rPr>
          <w:rFonts w:ascii="Arial" w:hAnsi="Arial" w:cs="Arial"/>
        </w:rPr>
      </w:pPr>
      <w:r w:rsidRPr="004A3C19">
        <w:rPr>
          <w:rFonts w:ascii="Arial" w:hAnsi="Arial" w:cs="Arial"/>
        </w:rPr>
        <w:t>Ainsi, dans le cas d’absence de plus de 72 heures consécutives, il n’est facturé par l’</w:t>
      </w:r>
      <w:r w:rsidR="006130D5" w:rsidRPr="004A3C19">
        <w:rPr>
          <w:rFonts w:ascii="Arial" w:hAnsi="Arial" w:cs="Arial"/>
        </w:rPr>
        <w:t>é</w:t>
      </w:r>
      <w:r w:rsidRPr="004A3C19">
        <w:rPr>
          <w:rFonts w:ascii="Arial" w:hAnsi="Arial" w:cs="Arial"/>
        </w:rPr>
        <w:t>tablissement qu’un prix de journée réservation à compter du quatrième jour</w:t>
      </w:r>
      <w:r w:rsidR="005E6F6C" w:rsidRPr="004A3C19">
        <w:rPr>
          <w:rFonts w:ascii="Arial" w:hAnsi="Arial" w:cs="Arial"/>
        </w:rPr>
        <w:t xml:space="preserve"> (prix de journée - forfait hospitalier)</w:t>
      </w:r>
      <w:r w:rsidRPr="004A3C19">
        <w:rPr>
          <w:rFonts w:ascii="Arial" w:hAnsi="Arial" w:cs="Arial"/>
        </w:rPr>
        <w:t>. Les ressources sont laissées à la personne âgée durant cette période.</w:t>
      </w:r>
    </w:p>
    <w:p w14:paraId="214E08B6" w14:textId="01173779" w:rsidR="00D63973" w:rsidRPr="004A3C19" w:rsidRDefault="00D63973" w:rsidP="007714E0">
      <w:pPr>
        <w:spacing w:before="240" w:after="240" w:line="276" w:lineRule="auto"/>
        <w:jc w:val="both"/>
        <w:rPr>
          <w:rFonts w:ascii="Arial" w:hAnsi="Arial" w:cs="Arial"/>
        </w:rPr>
      </w:pPr>
      <w:r w:rsidRPr="004A3C19">
        <w:rPr>
          <w:rFonts w:ascii="Arial" w:hAnsi="Arial" w:cs="Arial"/>
        </w:rPr>
        <w:t>Pour toute absence non liée à une hospitalisation n’excédant pas 72 heures, le résident s’acquitte intégralement du prix de journée.</w:t>
      </w:r>
    </w:p>
    <w:p w14:paraId="3F33684E" w14:textId="77777777" w:rsidR="001235CA" w:rsidRPr="004A3C19" w:rsidRDefault="001235CA" w:rsidP="001235CA">
      <w:pPr>
        <w:pStyle w:val="Paragraphedeliste"/>
        <w:numPr>
          <w:ilvl w:val="0"/>
          <w:numId w:val="10"/>
        </w:numPr>
        <w:spacing w:before="240" w:after="240" w:line="276" w:lineRule="auto"/>
        <w:jc w:val="both"/>
        <w:rPr>
          <w:rFonts w:ascii="Arial" w:hAnsi="Arial" w:cs="Arial"/>
        </w:rPr>
      </w:pPr>
      <w:r w:rsidRPr="004A3C19">
        <w:rPr>
          <w:rFonts w:ascii="Arial" w:hAnsi="Arial" w:cs="Arial"/>
        </w:rPr>
        <w:t xml:space="preserve">Frais de dépendance </w:t>
      </w:r>
    </w:p>
    <w:p w14:paraId="142F7DE0" w14:textId="37A09CE6" w:rsidR="00DA73D0" w:rsidRPr="004A3C19" w:rsidRDefault="001235CA" w:rsidP="007714E0">
      <w:pPr>
        <w:spacing w:before="240" w:after="240" w:line="276" w:lineRule="auto"/>
        <w:jc w:val="both"/>
        <w:rPr>
          <w:rFonts w:ascii="Arial" w:hAnsi="Arial" w:cs="Arial"/>
        </w:rPr>
      </w:pPr>
      <w:r w:rsidRPr="004A3C19">
        <w:rPr>
          <w:rFonts w:ascii="Arial" w:hAnsi="Arial" w:cs="Arial"/>
        </w:rPr>
        <w:t>En cas d’absence du bénéficiaire pour convenances personnelles</w:t>
      </w:r>
      <w:r w:rsidR="00FC0FA1">
        <w:rPr>
          <w:rFonts w:ascii="Arial" w:hAnsi="Arial" w:cs="Arial"/>
        </w:rPr>
        <w:t>, le tarif dépendance est maintenu les</w:t>
      </w:r>
      <w:r w:rsidRPr="004A3C19">
        <w:rPr>
          <w:rFonts w:ascii="Arial" w:hAnsi="Arial" w:cs="Arial"/>
        </w:rPr>
        <w:t xml:space="preserve"> 30 premiers jours. </w:t>
      </w:r>
    </w:p>
    <w:p w14:paraId="616632FD" w14:textId="4A789160" w:rsidR="001B06BF" w:rsidRPr="004A3C19" w:rsidRDefault="007714E0" w:rsidP="003D0CA6">
      <w:pPr>
        <w:pStyle w:val="Titre2"/>
        <w:numPr>
          <w:ilvl w:val="0"/>
          <w:numId w:val="12"/>
        </w:numPr>
        <w:rPr>
          <w:rFonts w:ascii="Arial" w:hAnsi="Arial" w:cs="Arial"/>
          <w:b/>
          <w:bCs/>
          <w:color w:val="006666"/>
          <w:sz w:val="22"/>
          <w:szCs w:val="22"/>
        </w:rPr>
      </w:pPr>
      <w:bookmarkStart w:id="33" w:name="_Toc202796619"/>
      <w:r w:rsidRPr="004A3C19">
        <w:rPr>
          <w:rFonts w:ascii="Arial" w:hAnsi="Arial" w:cs="Arial"/>
          <w:b/>
          <w:bCs/>
          <w:color w:val="006666"/>
          <w:sz w:val="22"/>
          <w:szCs w:val="22"/>
        </w:rPr>
        <w:t>Facturation en cas de résiliation du contrat</w:t>
      </w:r>
      <w:bookmarkEnd w:id="33"/>
    </w:p>
    <w:p w14:paraId="5BD7C948" w14:textId="1C351710" w:rsidR="007714E0" w:rsidRPr="004A3C19" w:rsidRDefault="007714E0" w:rsidP="007714E0">
      <w:pPr>
        <w:spacing w:before="240" w:after="240" w:line="276" w:lineRule="auto"/>
        <w:jc w:val="both"/>
        <w:rPr>
          <w:rFonts w:ascii="Arial" w:hAnsi="Arial" w:cs="Arial"/>
        </w:rPr>
      </w:pPr>
      <w:r w:rsidRPr="004A3C19">
        <w:rPr>
          <w:rFonts w:ascii="Arial" w:hAnsi="Arial" w:cs="Arial"/>
        </w:rPr>
        <w:t xml:space="preserve">En cas de départ volontaire, la facturation des frais d’hébergement court jusqu'à échéance du préavis </w:t>
      </w:r>
      <w:r w:rsidR="00966AC2" w:rsidRPr="004A3C19">
        <w:rPr>
          <w:rFonts w:ascii="Arial" w:hAnsi="Arial" w:cs="Arial"/>
        </w:rPr>
        <w:t>de 15 jours</w:t>
      </w:r>
      <w:r w:rsidRPr="004A3C19">
        <w:rPr>
          <w:rFonts w:ascii="Arial" w:hAnsi="Arial" w:cs="Arial"/>
        </w:rPr>
        <w:t xml:space="preserve">. </w:t>
      </w:r>
    </w:p>
    <w:p w14:paraId="0051B570" w14:textId="3E36B386" w:rsidR="007714E0" w:rsidRPr="004A3C19" w:rsidRDefault="007714E0" w:rsidP="007714E0">
      <w:pPr>
        <w:spacing w:before="240" w:after="240" w:line="276" w:lineRule="auto"/>
        <w:jc w:val="both"/>
        <w:rPr>
          <w:rFonts w:ascii="Arial" w:hAnsi="Arial" w:cs="Arial"/>
        </w:rPr>
      </w:pPr>
      <w:r w:rsidRPr="004A3C19">
        <w:rPr>
          <w:rFonts w:ascii="Arial" w:hAnsi="Arial" w:cs="Arial"/>
        </w:rPr>
        <w:t xml:space="preserve">En cas de décès, la tarification prévue est </w:t>
      </w:r>
      <w:r w:rsidR="00C075A9" w:rsidRPr="004A3C19">
        <w:rPr>
          <w:rFonts w:ascii="Arial" w:hAnsi="Arial" w:cs="Arial"/>
        </w:rPr>
        <w:t>maintenue</w:t>
      </w:r>
      <w:r w:rsidRPr="004A3C19">
        <w:rPr>
          <w:rFonts w:ascii="Arial" w:hAnsi="Arial" w:cs="Arial"/>
        </w:rPr>
        <w:t xml:space="preserve"> jusqu'à la date de libération de la chambre (</w:t>
      </w:r>
      <w:r w:rsidR="00C075A9" w:rsidRPr="004A3C19">
        <w:rPr>
          <w:rFonts w:ascii="Arial" w:hAnsi="Arial" w:cs="Arial"/>
        </w:rPr>
        <w:t xml:space="preserve">retrait des </w:t>
      </w:r>
      <w:r w:rsidRPr="004A3C19">
        <w:rPr>
          <w:rFonts w:ascii="Arial" w:hAnsi="Arial" w:cs="Arial"/>
        </w:rPr>
        <w:t xml:space="preserve">effets personnels et meubles). </w:t>
      </w:r>
      <w:r w:rsidR="00C075A9" w:rsidRPr="004A3C19">
        <w:rPr>
          <w:rFonts w:ascii="Arial" w:hAnsi="Arial" w:cs="Arial"/>
        </w:rPr>
        <w:t>L’</w:t>
      </w:r>
      <w:r w:rsidR="006130D5" w:rsidRPr="004A3C19">
        <w:rPr>
          <w:rFonts w:ascii="Arial" w:hAnsi="Arial" w:cs="Arial"/>
        </w:rPr>
        <w:t>é</w:t>
      </w:r>
      <w:r w:rsidR="00C075A9" w:rsidRPr="004A3C19">
        <w:rPr>
          <w:rFonts w:ascii="Arial" w:hAnsi="Arial" w:cs="Arial"/>
        </w:rPr>
        <w:t xml:space="preserve">tablissement ne pourra alors que facturer pour une durée maximale de 6 jours suivant le décès du résident. </w:t>
      </w:r>
      <w:r w:rsidRPr="004A3C19">
        <w:rPr>
          <w:rFonts w:ascii="Arial" w:hAnsi="Arial" w:cs="Arial"/>
        </w:rPr>
        <w:t xml:space="preserve">La facturation à compter du décès du résident et jusqu’à la libération de la chambre correspond au tarif réservation (prix d’hébergement – forfait hospitalier). </w:t>
      </w:r>
    </w:p>
    <w:p w14:paraId="0E4A84DD" w14:textId="63665FB9" w:rsidR="007714E0" w:rsidRPr="004A3C19" w:rsidRDefault="007714E0" w:rsidP="007714E0">
      <w:pPr>
        <w:spacing w:before="240" w:after="240" w:line="276" w:lineRule="auto"/>
        <w:jc w:val="both"/>
        <w:rPr>
          <w:rFonts w:ascii="Arial" w:hAnsi="Arial" w:cs="Arial"/>
        </w:rPr>
      </w:pPr>
      <w:r w:rsidRPr="004A3C19">
        <w:rPr>
          <w:rFonts w:ascii="Arial" w:hAnsi="Arial" w:cs="Arial"/>
        </w:rPr>
        <w:t>Dans le cas particulier où des scellés seraient apposés sur l</w:t>
      </w:r>
      <w:r w:rsidR="00C075A9" w:rsidRPr="004A3C19">
        <w:rPr>
          <w:rFonts w:ascii="Arial" w:hAnsi="Arial" w:cs="Arial"/>
        </w:rPr>
        <w:t>a chambre</w:t>
      </w:r>
      <w:r w:rsidRPr="004A3C19">
        <w:rPr>
          <w:rFonts w:ascii="Arial" w:hAnsi="Arial" w:cs="Arial"/>
        </w:rPr>
        <w:t>, la période ainsi concernée donnerait lieu à facturation jusqu'à la libération.</w:t>
      </w:r>
    </w:p>
    <w:p w14:paraId="33FD60D8" w14:textId="4ECABE78" w:rsidR="007B544D" w:rsidRPr="004A3C19" w:rsidRDefault="007714E0" w:rsidP="007714E0">
      <w:pPr>
        <w:pStyle w:val="Titre1"/>
        <w:spacing w:after="240"/>
        <w:rPr>
          <w:rFonts w:ascii="Arial" w:hAnsi="Arial" w:cs="Arial"/>
          <w:b/>
          <w:bCs/>
          <w:color w:val="006666"/>
          <w:sz w:val="22"/>
          <w:szCs w:val="22"/>
          <w:u w:val="single"/>
        </w:rPr>
      </w:pPr>
      <w:bookmarkStart w:id="34" w:name="_Toc202796620"/>
      <w:r w:rsidRPr="004A3C19">
        <w:rPr>
          <w:rFonts w:ascii="Arial" w:hAnsi="Arial" w:cs="Arial"/>
          <w:b/>
          <w:bCs/>
          <w:color w:val="006666"/>
          <w:sz w:val="22"/>
          <w:szCs w:val="22"/>
          <w:u w:val="single"/>
        </w:rPr>
        <w:t>VI</w:t>
      </w:r>
      <w:r w:rsidR="005C4A61" w:rsidRPr="004A3C19">
        <w:rPr>
          <w:rFonts w:ascii="Arial" w:hAnsi="Arial" w:cs="Arial"/>
          <w:b/>
          <w:bCs/>
          <w:color w:val="006666"/>
          <w:sz w:val="22"/>
          <w:szCs w:val="22"/>
          <w:u w:val="single"/>
        </w:rPr>
        <w:t>I</w:t>
      </w:r>
      <w:r w:rsidRPr="004A3C19">
        <w:rPr>
          <w:rFonts w:ascii="Arial" w:hAnsi="Arial" w:cs="Arial"/>
          <w:b/>
          <w:bCs/>
          <w:color w:val="006666"/>
          <w:sz w:val="22"/>
          <w:szCs w:val="22"/>
          <w:u w:val="single"/>
        </w:rPr>
        <w:t xml:space="preserve"> – MODALITES DE REVISION, DE RETRACTATION ET DE RESILIATION DU CONTRAT</w:t>
      </w:r>
      <w:bookmarkEnd w:id="34"/>
    </w:p>
    <w:p w14:paraId="77306349" w14:textId="3C76F13F" w:rsidR="007714E0" w:rsidRPr="004A3C19" w:rsidRDefault="007714E0" w:rsidP="009858BF">
      <w:pPr>
        <w:pStyle w:val="Titre2"/>
        <w:numPr>
          <w:ilvl w:val="0"/>
          <w:numId w:val="14"/>
        </w:numPr>
        <w:spacing w:before="240" w:after="240"/>
        <w:rPr>
          <w:rFonts w:ascii="Arial" w:hAnsi="Arial" w:cs="Arial"/>
          <w:b/>
          <w:bCs/>
          <w:color w:val="006666"/>
          <w:sz w:val="22"/>
          <w:szCs w:val="22"/>
        </w:rPr>
      </w:pPr>
      <w:bookmarkStart w:id="35" w:name="_Toc202796621"/>
      <w:r w:rsidRPr="004A3C19">
        <w:rPr>
          <w:rFonts w:ascii="Arial" w:hAnsi="Arial" w:cs="Arial"/>
          <w:b/>
          <w:bCs/>
          <w:color w:val="006666"/>
          <w:sz w:val="22"/>
          <w:szCs w:val="22"/>
        </w:rPr>
        <w:t>Révision</w:t>
      </w:r>
      <w:bookmarkEnd w:id="35"/>
      <w:r w:rsidRPr="004A3C19">
        <w:rPr>
          <w:rFonts w:ascii="Arial" w:hAnsi="Arial" w:cs="Arial"/>
          <w:b/>
          <w:bCs/>
          <w:color w:val="006666"/>
          <w:sz w:val="22"/>
          <w:szCs w:val="22"/>
        </w:rPr>
        <w:t xml:space="preserve"> </w:t>
      </w:r>
    </w:p>
    <w:p w14:paraId="28B556CE" w14:textId="7A005A89" w:rsidR="007714E0" w:rsidRPr="004A3C19" w:rsidRDefault="007714E0" w:rsidP="007714E0">
      <w:pPr>
        <w:spacing w:before="240" w:after="240" w:line="276" w:lineRule="auto"/>
        <w:jc w:val="both"/>
        <w:rPr>
          <w:rFonts w:ascii="Arial" w:hAnsi="Arial" w:cs="Arial"/>
        </w:rPr>
      </w:pPr>
      <w:r w:rsidRPr="004A3C19">
        <w:rPr>
          <w:rFonts w:ascii="Arial" w:hAnsi="Arial" w:cs="Arial"/>
        </w:rPr>
        <w:t>Les changements des termes initiaux du contrat font l’objet d’</w:t>
      </w:r>
      <w:r w:rsidR="00224138" w:rsidRPr="004A3C19">
        <w:rPr>
          <w:rFonts w:ascii="Arial" w:hAnsi="Arial" w:cs="Arial"/>
        </w:rPr>
        <w:t xml:space="preserve">un </w:t>
      </w:r>
      <w:r w:rsidRPr="004A3C19">
        <w:rPr>
          <w:rFonts w:ascii="Arial" w:hAnsi="Arial" w:cs="Arial"/>
        </w:rPr>
        <w:t>avenant conclu dans les mêmes conditions.</w:t>
      </w:r>
    </w:p>
    <w:p w14:paraId="75152099" w14:textId="6613A6C3" w:rsidR="007714E0" w:rsidRPr="004A3C19" w:rsidRDefault="00224138" w:rsidP="009858BF">
      <w:pPr>
        <w:pStyle w:val="Titre2"/>
        <w:numPr>
          <w:ilvl w:val="0"/>
          <w:numId w:val="14"/>
        </w:numPr>
        <w:spacing w:before="240" w:after="240"/>
        <w:rPr>
          <w:rFonts w:ascii="Arial" w:hAnsi="Arial" w:cs="Arial"/>
          <w:b/>
          <w:bCs/>
          <w:color w:val="006666"/>
          <w:sz w:val="22"/>
          <w:szCs w:val="22"/>
        </w:rPr>
      </w:pPr>
      <w:bookmarkStart w:id="36" w:name="_Toc202796622"/>
      <w:r w:rsidRPr="004A3C19">
        <w:rPr>
          <w:rFonts w:ascii="Arial" w:hAnsi="Arial" w:cs="Arial"/>
          <w:b/>
          <w:bCs/>
          <w:color w:val="006666"/>
          <w:sz w:val="22"/>
          <w:szCs w:val="22"/>
        </w:rPr>
        <w:t>Délai de r</w:t>
      </w:r>
      <w:r w:rsidR="007714E0" w:rsidRPr="004A3C19">
        <w:rPr>
          <w:rFonts w:ascii="Arial" w:hAnsi="Arial" w:cs="Arial"/>
          <w:b/>
          <w:bCs/>
          <w:color w:val="006666"/>
          <w:sz w:val="22"/>
          <w:szCs w:val="22"/>
        </w:rPr>
        <w:t>étractation</w:t>
      </w:r>
      <w:bookmarkEnd w:id="36"/>
    </w:p>
    <w:p w14:paraId="7ADD7400" w14:textId="297F1CE3" w:rsidR="007714E0" w:rsidRPr="004A3C19" w:rsidRDefault="007714E0" w:rsidP="007714E0">
      <w:pPr>
        <w:spacing w:before="240" w:after="240" w:line="276" w:lineRule="auto"/>
        <w:jc w:val="both"/>
        <w:rPr>
          <w:rFonts w:ascii="Arial" w:hAnsi="Arial" w:cs="Arial"/>
          <w:bCs/>
          <w:iCs/>
        </w:rPr>
      </w:pPr>
      <w:r w:rsidRPr="004A3C19">
        <w:rPr>
          <w:rFonts w:ascii="Arial" w:hAnsi="Arial" w:cs="Arial"/>
        </w:rPr>
        <w:t xml:space="preserve">La personne </w:t>
      </w:r>
      <w:r w:rsidR="00224138" w:rsidRPr="004A3C19">
        <w:rPr>
          <w:rFonts w:ascii="Arial" w:hAnsi="Arial" w:cs="Arial"/>
        </w:rPr>
        <w:t>hébergée</w:t>
      </w:r>
      <w:r w:rsidRPr="004A3C19">
        <w:rPr>
          <w:rFonts w:ascii="Arial" w:hAnsi="Arial" w:cs="Arial"/>
        </w:rPr>
        <w:t xml:space="preserve"> ou, le cas échéant, son représentant légal peut exercer par écrit </w:t>
      </w:r>
      <w:r w:rsidRPr="004A3C19">
        <w:rPr>
          <w:rFonts w:ascii="Arial" w:hAnsi="Arial" w:cs="Arial"/>
          <w:b/>
          <w:bCs/>
        </w:rPr>
        <w:t>un droit de rétractation dans les quinze jours qui suivent la signature du contrat ou l’admission, si celle-ci est postérieure,</w:t>
      </w:r>
      <w:r w:rsidRPr="004A3C19">
        <w:rPr>
          <w:rFonts w:ascii="Arial" w:hAnsi="Arial" w:cs="Arial"/>
        </w:rPr>
        <w:t xml:space="preserve"> sans qu’aucun délai de préavis ne puisse lui être opposé et sans autre contrepartie que l’acquittement du prix de la durée du séjour effectif. Dans le cas où il existe une mesure de protection </w:t>
      </w:r>
      <w:r w:rsidRPr="004A3C19">
        <w:rPr>
          <w:rFonts w:ascii="Arial" w:hAnsi="Arial" w:cs="Arial"/>
        </w:rPr>
        <w:lastRenderedPageBreak/>
        <w:t>juridique, les droits de la personne sont exercés dans les conditions prévues au titre XI du livre Ier du Code civil (</w:t>
      </w:r>
      <w:r w:rsidR="000719B7" w:rsidRPr="004A3C19">
        <w:rPr>
          <w:rFonts w:ascii="Arial" w:hAnsi="Arial" w:cs="Arial"/>
          <w:bCs/>
          <w:i/>
        </w:rPr>
        <w:t>article</w:t>
      </w:r>
      <w:r w:rsidRPr="004A3C19">
        <w:rPr>
          <w:rFonts w:ascii="Arial" w:hAnsi="Arial" w:cs="Arial"/>
          <w:bCs/>
          <w:i/>
        </w:rPr>
        <w:t xml:space="preserve"> L. 311-4-1 du </w:t>
      </w:r>
      <w:r w:rsidR="000719B7" w:rsidRPr="004A3C19">
        <w:rPr>
          <w:rFonts w:ascii="Arial" w:hAnsi="Arial" w:cs="Arial"/>
          <w:bCs/>
          <w:i/>
        </w:rPr>
        <w:t>C</w:t>
      </w:r>
      <w:r w:rsidRPr="004A3C19">
        <w:rPr>
          <w:rFonts w:ascii="Arial" w:hAnsi="Arial" w:cs="Arial"/>
          <w:bCs/>
          <w:i/>
        </w:rPr>
        <w:t>ode de l’Action Sociale et des Familles</w:t>
      </w:r>
      <w:r w:rsidRPr="004A3C19">
        <w:rPr>
          <w:rFonts w:ascii="Arial" w:hAnsi="Arial" w:cs="Arial"/>
          <w:bCs/>
          <w:iCs/>
        </w:rPr>
        <w:t>)</w:t>
      </w:r>
      <w:r w:rsidR="000719B7" w:rsidRPr="004A3C19">
        <w:rPr>
          <w:rFonts w:ascii="Arial" w:hAnsi="Arial" w:cs="Arial"/>
          <w:bCs/>
          <w:iCs/>
        </w:rPr>
        <w:t>.</w:t>
      </w:r>
    </w:p>
    <w:p w14:paraId="5F2F3230" w14:textId="5209DDC1" w:rsidR="007714E0" w:rsidRPr="004A3C19" w:rsidRDefault="007714E0" w:rsidP="009858BF">
      <w:pPr>
        <w:pStyle w:val="Titre2"/>
        <w:numPr>
          <w:ilvl w:val="0"/>
          <w:numId w:val="14"/>
        </w:numPr>
        <w:spacing w:before="240" w:after="240"/>
        <w:rPr>
          <w:rFonts w:ascii="Arial" w:hAnsi="Arial" w:cs="Arial"/>
          <w:b/>
          <w:bCs/>
          <w:color w:val="006666"/>
          <w:sz w:val="22"/>
          <w:szCs w:val="22"/>
        </w:rPr>
      </w:pPr>
      <w:bookmarkStart w:id="37" w:name="_Toc202796623"/>
      <w:r w:rsidRPr="004A3C19">
        <w:rPr>
          <w:rFonts w:ascii="Arial" w:hAnsi="Arial" w:cs="Arial"/>
          <w:b/>
          <w:bCs/>
          <w:color w:val="006666"/>
          <w:sz w:val="22"/>
          <w:szCs w:val="22"/>
        </w:rPr>
        <w:t>Résiliation volontaire</w:t>
      </w:r>
      <w:bookmarkEnd w:id="37"/>
    </w:p>
    <w:p w14:paraId="3858FB43" w14:textId="3A2098D5" w:rsidR="007714E0" w:rsidRPr="004A3C19" w:rsidRDefault="007714E0" w:rsidP="007A6516">
      <w:pPr>
        <w:spacing w:before="240" w:after="240" w:line="276" w:lineRule="auto"/>
        <w:jc w:val="both"/>
        <w:rPr>
          <w:rFonts w:ascii="Arial" w:hAnsi="Arial" w:cs="Arial"/>
        </w:rPr>
      </w:pPr>
      <w:r w:rsidRPr="004A3C19">
        <w:rPr>
          <w:rFonts w:ascii="Arial" w:hAnsi="Arial" w:cs="Arial"/>
        </w:rPr>
        <w:t>A l'initiative du résident ou de son représentant</w:t>
      </w:r>
      <w:r w:rsidR="00224138" w:rsidRPr="004A3C19">
        <w:rPr>
          <w:rFonts w:ascii="Arial" w:hAnsi="Arial" w:cs="Arial"/>
        </w:rPr>
        <w:t xml:space="preserve"> légal</w:t>
      </w:r>
      <w:r w:rsidRPr="004A3C19">
        <w:rPr>
          <w:rFonts w:ascii="Arial" w:hAnsi="Arial" w:cs="Arial"/>
        </w:rPr>
        <w:t xml:space="preserve">, le présent contrat peut </w:t>
      </w:r>
      <w:r w:rsidRPr="004A3C19">
        <w:rPr>
          <w:rFonts w:ascii="Arial" w:hAnsi="Arial" w:cs="Arial"/>
          <w:b/>
          <w:bCs/>
        </w:rPr>
        <w:t>être résilié à tout moment</w:t>
      </w:r>
      <w:r w:rsidRPr="004A3C19">
        <w:rPr>
          <w:rFonts w:ascii="Arial" w:hAnsi="Arial" w:cs="Arial"/>
        </w:rPr>
        <w:t xml:space="preserve">. </w:t>
      </w:r>
    </w:p>
    <w:p w14:paraId="225A3D60" w14:textId="77777777" w:rsidR="00C47189" w:rsidRPr="004A3C19" w:rsidRDefault="00C47189" w:rsidP="00C47189">
      <w:pPr>
        <w:numPr>
          <w:ilvl w:val="0"/>
          <w:numId w:val="11"/>
        </w:numPr>
        <w:spacing w:line="276" w:lineRule="auto"/>
        <w:jc w:val="both"/>
        <w:rPr>
          <w:rFonts w:ascii="Arial" w:hAnsi="Arial" w:cs="Arial"/>
          <w:b/>
          <w:bCs/>
        </w:rPr>
      </w:pPr>
      <w:r w:rsidRPr="004A3C19">
        <w:rPr>
          <w:rFonts w:ascii="Arial" w:hAnsi="Arial" w:cs="Arial"/>
          <w:b/>
          <w:bCs/>
        </w:rPr>
        <w:t>Avant la date d’entrée</w:t>
      </w:r>
    </w:p>
    <w:p w14:paraId="7AF15C6B" w14:textId="77777777" w:rsidR="00C47189" w:rsidRPr="004A3C19" w:rsidRDefault="00C47189" w:rsidP="00C47189">
      <w:pPr>
        <w:spacing w:line="276" w:lineRule="auto"/>
        <w:jc w:val="both"/>
        <w:rPr>
          <w:rFonts w:ascii="Arial" w:hAnsi="Arial" w:cs="Arial"/>
        </w:rPr>
      </w:pPr>
      <w:r w:rsidRPr="004A3C19">
        <w:rPr>
          <w:rFonts w:ascii="Arial" w:hAnsi="Arial" w:cs="Arial"/>
        </w:rPr>
        <w:t>Notification en est faite au directeur de l'Etablissement par lettre recommandée avec accusé de réception. Les frais de réservation éventuellement versés seront perdus sauf en cas d’hospitalisation non programmée ou de décès.</w:t>
      </w:r>
    </w:p>
    <w:p w14:paraId="18737F31" w14:textId="77777777" w:rsidR="00C47189" w:rsidRPr="004A3C19" w:rsidRDefault="00C47189" w:rsidP="00C47189">
      <w:pPr>
        <w:numPr>
          <w:ilvl w:val="0"/>
          <w:numId w:val="11"/>
        </w:numPr>
        <w:spacing w:line="276" w:lineRule="auto"/>
        <w:jc w:val="both"/>
        <w:rPr>
          <w:rFonts w:ascii="Arial" w:hAnsi="Arial" w:cs="Arial"/>
          <w:b/>
          <w:bCs/>
        </w:rPr>
      </w:pPr>
      <w:r w:rsidRPr="004A3C19">
        <w:rPr>
          <w:rFonts w:ascii="Arial" w:hAnsi="Arial" w:cs="Arial"/>
          <w:b/>
          <w:bCs/>
        </w:rPr>
        <w:t>Pendant le séjour</w:t>
      </w:r>
    </w:p>
    <w:p w14:paraId="21E33A44" w14:textId="77777777" w:rsidR="00C47189" w:rsidRPr="004A3C19" w:rsidRDefault="00C47189" w:rsidP="00C47189">
      <w:pPr>
        <w:spacing w:line="276" w:lineRule="auto"/>
        <w:jc w:val="both"/>
        <w:rPr>
          <w:rFonts w:ascii="Arial" w:hAnsi="Arial" w:cs="Arial"/>
        </w:rPr>
      </w:pPr>
      <w:r w:rsidRPr="004A3C19">
        <w:rPr>
          <w:rFonts w:ascii="Arial" w:hAnsi="Arial" w:cs="Arial"/>
        </w:rPr>
        <w:t xml:space="preserve">Dans ce cas, la notification de résiliation doit être faite au directeur de l'Établissement par lettre recommandée avec accusé de réception avec un préavis de 15 jours. Le préavis, effectué ou non, fera l’objet d’une facturation. </w:t>
      </w:r>
    </w:p>
    <w:p w14:paraId="253F16C6" w14:textId="77777777" w:rsidR="00C47189" w:rsidRPr="004A3C19" w:rsidRDefault="00C47189" w:rsidP="00C47189">
      <w:pPr>
        <w:spacing w:line="276" w:lineRule="auto"/>
        <w:jc w:val="both"/>
        <w:rPr>
          <w:rFonts w:ascii="Arial" w:hAnsi="Arial" w:cs="Arial"/>
        </w:rPr>
      </w:pPr>
      <w:r w:rsidRPr="004A3C19">
        <w:rPr>
          <w:rFonts w:ascii="Arial" w:hAnsi="Arial" w:cs="Arial"/>
        </w:rPr>
        <w:t xml:space="preserve">A compter de la notification de sa décision de résiliation au gestionnaire de l’Etablissement, le résident dispose d’un délai de réflexion de quarante-huit heures pendant lequel il peut retirer cette décision sans avoir à justifier d’un motif. </w:t>
      </w:r>
    </w:p>
    <w:p w14:paraId="44756221" w14:textId="37C55547" w:rsidR="007714E0" w:rsidRPr="004A3C19" w:rsidRDefault="007714E0" w:rsidP="000C35FC">
      <w:pPr>
        <w:spacing w:line="276" w:lineRule="auto"/>
        <w:jc w:val="both"/>
        <w:rPr>
          <w:rFonts w:ascii="Arial" w:hAnsi="Arial" w:cs="Arial"/>
        </w:rPr>
      </w:pPr>
      <w:r w:rsidRPr="004A3C19">
        <w:rPr>
          <w:rFonts w:ascii="Arial" w:hAnsi="Arial" w:cs="Arial"/>
        </w:rPr>
        <w:t>L</w:t>
      </w:r>
      <w:r w:rsidR="000822D7" w:rsidRPr="004A3C19">
        <w:rPr>
          <w:rFonts w:ascii="Arial" w:hAnsi="Arial" w:cs="Arial"/>
        </w:rPr>
        <w:t>a chambre</w:t>
      </w:r>
      <w:r w:rsidRPr="004A3C19">
        <w:rPr>
          <w:rFonts w:ascii="Arial" w:hAnsi="Arial" w:cs="Arial"/>
        </w:rPr>
        <w:t xml:space="preserve"> est libéré</w:t>
      </w:r>
      <w:r w:rsidR="000822D7" w:rsidRPr="004A3C19">
        <w:rPr>
          <w:rFonts w:ascii="Arial" w:hAnsi="Arial" w:cs="Arial"/>
        </w:rPr>
        <w:t>e</w:t>
      </w:r>
      <w:r w:rsidRPr="004A3C19">
        <w:rPr>
          <w:rFonts w:ascii="Arial" w:hAnsi="Arial" w:cs="Arial"/>
        </w:rPr>
        <w:t xml:space="preserve"> au plus tard à la date prévue pour le départ.</w:t>
      </w:r>
    </w:p>
    <w:p w14:paraId="012448AF" w14:textId="694A1671" w:rsidR="007714E0" w:rsidRPr="004A3C19" w:rsidRDefault="007714E0" w:rsidP="009858BF">
      <w:pPr>
        <w:pStyle w:val="Titre2"/>
        <w:numPr>
          <w:ilvl w:val="0"/>
          <w:numId w:val="14"/>
        </w:numPr>
        <w:spacing w:before="240" w:after="240"/>
        <w:ind w:left="714" w:hanging="357"/>
        <w:rPr>
          <w:rFonts w:ascii="Arial" w:hAnsi="Arial" w:cs="Arial"/>
          <w:b/>
          <w:bCs/>
          <w:color w:val="006666"/>
          <w:sz w:val="22"/>
          <w:szCs w:val="22"/>
        </w:rPr>
      </w:pPr>
      <w:bookmarkStart w:id="38" w:name="_Toc202796624"/>
      <w:r w:rsidRPr="004A3C19">
        <w:rPr>
          <w:rFonts w:ascii="Arial" w:hAnsi="Arial" w:cs="Arial"/>
          <w:b/>
          <w:bCs/>
          <w:color w:val="006666"/>
          <w:sz w:val="22"/>
          <w:szCs w:val="22"/>
        </w:rPr>
        <w:t>Résiliation à l’initiative de l’établissement</w:t>
      </w:r>
      <w:bookmarkEnd w:id="38"/>
    </w:p>
    <w:p w14:paraId="2C726F19" w14:textId="3075EC1F" w:rsidR="000719B7" w:rsidRPr="004A3C19" w:rsidRDefault="0057613E" w:rsidP="009858BF">
      <w:pPr>
        <w:pStyle w:val="Titre3"/>
        <w:numPr>
          <w:ilvl w:val="0"/>
          <w:numId w:val="15"/>
        </w:numPr>
        <w:spacing w:before="240" w:after="240"/>
        <w:ind w:hanging="357"/>
        <w:jc w:val="both"/>
        <w:rPr>
          <w:rFonts w:ascii="Arial" w:hAnsi="Arial" w:cs="Arial"/>
          <w:b/>
          <w:bCs/>
          <w:color w:val="006666"/>
          <w:sz w:val="22"/>
          <w:szCs w:val="22"/>
        </w:rPr>
      </w:pPr>
      <w:bookmarkStart w:id="39" w:name="_Toc202796625"/>
      <w:r w:rsidRPr="004A3C19">
        <w:rPr>
          <w:rFonts w:ascii="Arial" w:hAnsi="Arial" w:cs="Arial"/>
          <w:b/>
          <w:bCs/>
          <w:color w:val="006666"/>
          <w:sz w:val="22"/>
          <w:szCs w:val="22"/>
        </w:rPr>
        <w:t>Dans le cas où la personne accueillie cesse de remplir les conditions d’admission dans l’établissement, lorsque son état de santé nécessité durablement des équipements ou des soins non disponibles dans l’établissement</w:t>
      </w:r>
      <w:bookmarkEnd w:id="39"/>
    </w:p>
    <w:p w14:paraId="13637AD5" w14:textId="26EBB895" w:rsidR="000719B7" w:rsidRPr="004A3C19" w:rsidRDefault="000719B7" w:rsidP="009858BF">
      <w:pPr>
        <w:pStyle w:val="Paragraphedeliste"/>
        <w:numPr>
          <w:ilvl w:val="0"/>
          <w:numId w:val="11"/>
        </w:numPr>
        <w:spacing w:before="240" w:after="240" w:line="276" w:lineRule="auto"/>
        <w:jc w:val="both"/>
        <w:rPr>
          <w:rFonts w:ascii="Arial" w:hAnsi="Arial" w:cs="Arial"/>
        </w:rPr>
      </w:pPr>
      <w:r w:rsidRPr="004A3C19">
        <w:rPr>
          <w:rFonts w:ascii="Arial" w:hAnsi="Arial" w:cs="Arial"/>
          <w:b/>
        </w:rPr>
        <w:t>En l'absence de caractère d'urgence</w:t>
      </w:r>
      <w:r w:rsidRPr="004A3C19">
        <w:rPr>
          <w:rFonts w:ascii="Arial" w:hAnsi="Arial" w:cs="Arial"/>
        </w:rPr>
        <w:t xml:space="preserve">, si l'état de santé du résident ne permet plus le maintien dans l'établissement, la Direction prend toute mesure appropriée, en concertation avec les parties concernées, le médecin traitant et le médecin coordonnateur (ou la cadre de santé en son absence). </w:t>
      </w:r>
      <w:r w:rsidR="0075146E" w:rsidRPr="004A3C19">
        <w:rPr>
          <w:rFonts w:ascii="Arial" w:hAnsi="Arial" w:cs="Arial"/>
        </w:rPr>
        <w:t>Le Directeur</w:t>
      </w:r>
      <w:r w:rsidRPr="004A3C19">
        <w:rPr>
          <w:rFonts w:ascii="Arial" w:hAnsi="Arial" w:cs="Arial"/>
        </w:rPr>
        <w:t xml:space="preserve"> de l'établissement peut résilier le présent contrat par lettre recommandée avec accusé de réception. La chambre est libérée dans un délai de 30 jours</w:t>
      </w:r>
      <w:r w:rsidR="00BD55D5" w:rsidRPr="004A3C19">
        <w:rPr>
          <w:rFonts w:ascii="Arial" w:hAnsi="Arial" w:cs="Arial"/>
        </w:rPr>
        <w:t xml:space="preserve"> </w:t>
      </w:r>
      <w:r w:rsidR="00DF7109" w:rsidRPr="004A3C19">
        <w:rPr>
          <w:rFonts w:ascii="Arial" w:hAnsi="Arial" w:cs="Arial"/>
        </w:rPr>
        <w:t>à compter de la date de</w:t>
      </w:r>
      <w:r w:rsidR="00BD55D5" w:rsidRPr="004A3C19">
        <w:rPr>
          <w:rFonts w:ascii="Arial" w:hAnsi="Arial" w:cs="Arial"/>
          <w:bCs/>
        </w:rPr>
        <w:t xml:space="preserve"> notification de la décision</w:t>
      </w:r>
      <w:r w:rsidRPr="004A3C19">
        <w:rPr>
          <w:rFonts w:ascii="Arial" w:hAnsi="Arial" w:cs="Arial"/>
        </w:rPr>
        <w:t>.</w:t>
      </w:r>
    </w:p>
    <w:p w14:paraId="4B400501" w14:textId="77777777" w:rsidR="000719B7" w:rsidRPr="004A3C19" w:rsidRDefault="000719B7" w:rsidP="000719B7">
      <w:pPr>
        <w:pStyle w:val="Paragraphedeliste"/>
        <w:spacing w:before="240" w:after="240" w:line="276" w:lineRule="auto"/>
        <w:jc w:val="both"/>
        <w:rPr>
          <w:rFonts w:ascii="Arial" w:hAnsi="Arial" w:cs="Arial"/>
        </w:rPr>
      </w:pPr>
    </w:p>
    <w:p w14:paraId="17A80486" w14:textId="61137F3C" w:rsidR="000719B7" w:rsidRPr="004A3C19" w:rsidRDefault="000719B7" w:rsidP="009858BF">
      <w:pPr>
        <w:pStyle w:val="Paragraphedeliste"/>
        <w:numPr>
          <w:ilvl w:val="0"/>
          <w:numId w:val="11"/>
        </w:numPr>
        <w:spacing w:before="240" w:after="240" w:line="276" w:lineRule="auto"/>
        <w:jc w:val="both"/>
        <w:rPr>
          <w:rFonts w:ascii="Arial" w:hAnsi="Arial" w:cs="Arial"/>
        </w:rPr>
      </w:pPr>
      <w:r w:rsidRPr="004A3C19">
        <w:rPr>
          <w:rFonts w:ascii="Arial" w:hAnsi="Arial" w:cs="Arial"/>
          <w:b/>
        </w:rPr>
        <w:t>En cas d'urgence</w:t>
      </w:r>
      <w:r w:rsidRPr="004A3C19">
        <w:rPr>
          <w:rFonts w:ascii="Arial" w:hAnsi="Arial" w:cs="Arial"/>
        </w:rPr>
        <w:t xml:space="preserve">, </w:t>
      </w:r>
      <w:r w:rsidR="0075146E" w:rsidRPr="004A3C19">
        <w:rPr>
          <w:rFonts w:ascii="Arial" w:hAnsi="Arial" w:cs="Arial"/>
        </w:rPr>
        <w:t>le Directeur</w:t>
      </w:r>
      <w:r w:rsidRPr="004A3C19">
        <w:rPr>
          <w:rFonts w:ascii="Arial" w:hAnsi="Arial" w:cs="Arial"/>
        </w:rPr>
        <w:t xml:space="preserve"> prend toute mesure appropriée sur avis </w:t>
      </w:r>
      <w:r w:rsidR="000822D7" w:rsidRPr="004A3C19">
        <w:rPr>
          <w:rFonts w:ascii="Arial" w:hAnsi="Arial" w:cs="Arial"/>
        </w:rPr>
        <w:t xml:space="preserve">du médecin traitant et </w:t>
      </w:r>
      <w:r w:rsidRPr="004A3C19">
        <w:rPr>
          <w:rFonts w:ascii="Arial" w:hAnsi="Arial" w:cs="Arial"/>
        </w:rPr>
        <w:t xml:space="preserve">du médecin coordonnateur (ou la cadre de santé en son absence) de l'établissement. Si, passée la situation d'urgence, l'état de santé du résident ne permet pas d'envisager un retour dans l'établissement, le résident et/ou son représentant légal sont informés par </w:t>
      </w:r>
      <w:r w:rsidR="0075146E" w:rsidRPr="004A3C19">
        <w:rPr>
          <w:rFonts w:ascii="Arial" w:hAnsi="Arial" w:cs="Arial"/>
        </w:rPr>
        <w:t>le Directeur</w:t>
      </w:r>
      <w:r w:rsidRPr="004A3C19">
        <w:rPr>
          <w:rFonts w:ascii="Arial" w:hAnsi="Arial" w:cs="Arial"/>
        </w:rPr>
        <w:t xml:space="preserve"> dans les plus brefs délais de la résiliation du contrat qui sera confirmée par lettre recommandée avec accusé de réception. La chambre est libérée dans un délai de 30 jours </w:t>
      </w:r>
      <w:r w:rsidR="00DF7109" w:rsidRPr="004A3C19">
        <w:rPr>
          <w:rFonts w:ascii="Arial" w:hAnsi="Arial" w:cs="Arial"/>
        </w:rPr>
        <w:t>à compter de la date de</w:t>
      </w:r>
      <w:r w:rsidR="00DF7109" w:rsidRPr="004A3C19">
        <w:rPr>
          <w:rFonts w:ascii="Arial" w:hAnsi="Arial" w:cs="Arial"/>
          <w:bCs/>
        </w:rPr>
        <w:t xml:space="preserve"> notification de la décision</w:t>
      </w:r>
      <w:r w:rsidRPr="004A3C19">
        <w:rPr>
          <w:rFonts w:ascii="Arial" w:hAnsi="Arial" w:cs="Arial"/>
          <w:bCs/>
        </w:rPr>
        <w:t>.</w:t>
      </w:r>
    </w:p>
    <w:p w14:paraId="36FBBE6E" w14:textId="4B75A1AC" w:rsidR="0057613E" w:rsidRPr="004A3C19" w:rsidRDefault="0057613E" w:rsidP="0057613E">
      <w:pPr>
        <w:spacing w:before="240" w:after="240" w:line="276" w:lineRule="auto"/>
        <w:jc w:val="both"/>
        <w:rPr>
          <w:rFonts w:ascii="Arial" w:hAnsi="Arial" w:cs="Arial"/>
        </w:rPr>
      </w:pPr>
      <w:r w:rsidRPr="004A3C19">
        <w:rPr>
          <w:rFonts w:ascii="Arial" w:hAnsi="Arial" w:cs="Arial"/>
        </w:rPr>
        <w:t>Dans les deux situations, l’établissement doit s’assurer que la personne dispose d’une solution d’accueil adaptée.</w:t>
      </w:r>
    </w:p>
    <w:p w14:paraId="6F98A489" w14:textId="3E6C3030" w:rsidR="000719B7" w:rsidRPr="004A3C19" w:rsidRDefault="0057613E" w:rsidP="009858BF">
      <w:pPr>
        <w:pStyle w:val="Titre3"/>
        <w:numPr>
          <w:ilvl w:val="0"/>
          <w:numId w:val="15"/>
        </w:numPr>
        <w:spacing w:before="240" w:after="240"/>
        <w:rPr>
          <w:rFonts w:ascii="Arial" w:hAnsi="Arial" w:cs="Arial"/>
          <w:b/>
          <w:bCs/>
          <w:color w:val="006666"/>
          <w:sz w:val="22"/>
          <w:szCs w:val="22"/>
        </w:rPr>
      </w:pPr>
      <w:bookmarkStart w:id="40" w:name="_Toc202796626"/>
      <w:r w:rsidRPr="004A3C19">
        <w:rPr>
          <w:rFonts w:ascii="Arial" w:hAnsi="Arial" w:cs="Arial"/>
          <w:b/>
          <w:bCs/>
          <w:color w:val="006666"/>
          <w:sz w:val="22"/>
          <w:szCs w:val="22"/>
        </w:rPr>
        <w:t>En cas d’inexécution par la personne accueillie d’une obligation lui incombant au titre de son contrat ou de manquement grave ou répété au règlement de fonctionnement</w:t>
      </w:r>
      <w:bookmarkEnd w:id="40"/>
    </w:p>
    <w:p w14:paraId="4DED0245" w14:textId="5438B424" w:rsidR="000719B7" w:rsidRPr="004A3C19" w:rsidRDefault="0057613E" w:rsidP="000719B7">
      <w:pPr>
        <w:spacing w:before="240" w:after="240" w:line="276" w:lineRule="auto"/>
        <w:jc w:val="both"/>
        <w:rPr>
          <w:rFonts w:ascii="Arial" w:hAnsi="Arial" w:cs="Arial"/>
        </w:rPr>
      </w:pPr>
      <w:r w:rsidRPr="004A3C19">
        <w:rPr>
          <w:rFonts w:ascii="Arial" w:hAnsi="Arial" w:cs="Arial"/>
          <w:b/>
        </w:rPr>
        <w:t>Un manquement grave ou répété au règlement de fonctionnement ou une inexécution d’une obligation prévue dans ledit contrat</w:t>
      </w:r>
      <w:r w:rsidR="000719B7" w:rsidRPr="004A3C19">
        <w:rPr>
          <w:rFonts w:ascii="Arial" w:hAnsi="Arial" w:cs="Arial"/>
        </w:rPr>
        <w:t xml:space="preserve"> </w:t>
      </w:r>
      <w:r w:rsidRPr="004A3C19">
        <w:rPr>
          <w:rFonts w:ascii="Arial" w:hAnsi="Arial" w:cs="Arial"/>
        </w:rPr>
        <w:t>peu</w:t>
      </w:r>
      <w:r w:rsidR="0078046F" w:rsidRPr="004A3C19">
        <w:rPr>
          <w:rFonts w:ascii="Arial" w:hAnsi="Arial" w:cs="Arial"/>
        </w:rPr>
        <w:t>ven</w:t>
      </w:r>
      <w:r w:rsidRPr="004A3C19">
        <w:rPr>
          <w:rFonts w:ascii="Arial" w:hAnsi="Arial" w:cs="Arial"/>
        </w:rPr>
        <w:t>t</w:t>
      </w:r>
      <w:r w:rsidR="000719B7" w:rsidRPr="004A3C19">
        <w:rPr>
          <w:rFonts w:ascii="Arial" w:hAnsi="Arial" w:cs="Arial"/>
        </w:rPr>
        <w:t xml:space="preserve"> motiver une décision de résiliation</w:t>
      </w:r>
      <w:r w:rsidR="000822D7" w:rsidRPr="004A3C19">
        <w:rPr>
          <w:rFonts w:ascii="Arial" w:hAnsi="Arial" w:cs="Arial"/>
        </w:rPr>
        <w:t xml:space="preserve">, sauf lorsqu’un avis médical constate que cette inexécution ou ce manquement résulte de l’altération des facultés mentales ou </w:t>
      </w:r>
      <w:r w:rsidR="000822D7" w:rsidRPr="004A3C19">
        <w:rPr>
          <w:rFonts w:ascii="Arial" w:hAnsi="Arial" w:cs="Arial"/>
        </w:rPr>
        <w:lastRenderedPageBreak/>
        <w:t>corporelles de la personne</w:t>
      </w:r>
      <w:r w:rsidR="000719B7" w:rsidRPr="004A3C19">
        <w:rPr>
          <w:rFonts w:ascii="Arial" w:hAnsi="Arial" w:cs="Arial"/>
        </w:rPr>
        <w:t xml:space="preserve">. </w:t>
      </w:r>
      <w:r w:rsidR="000822D7" w:rsidRPr="004A3C19">
        <w:rPr>
          <w:rFonts w:ascii="Arial" w:hAnsi="Arial" w:cs="Arial"/>
        </w:rPr>
        <w:t>Hormis</w:t>
      </w:r>
      <w:r w:rsidR="000719B7" w:rsidRPr="004A3C19">
        <w:rPr>
          <w:rFonts w:ascii="Arial" w:hAnsi="Arial" w:cs="Arial"/>
        </w:rPr>
        <w:t xml:space="preserve"> ce cas, un entretien personnalisé sera organisé entre </w:t>
      </w:r>
      <w:r w:rsidR="00B25F29" w:rsidRPr="004A3C19">
        <w:rPr>
          <w:rFonts w:ascii="Arial" w:hAnsi="Arial" w:cs="Arial"/>
        </w:rPr>
        <w:t>la Direct</w:t>
      </w:r>
      <w:r w:rsidR="000822D7" w:rsidRPr="004A3C19">
        <w:rPr>
          <w:rFonts w:ascii="Arial" w:hAnsi="Arial" w:cs="Arial"/>
        </w:rPr>
        <w:t>ion</w:t>
      </w:r>
      <w:r w:rsidR="000719B7" w:rsidRPr="004A3C19">
        <w:rPr>
          <w:rFonts w:ascii="Arial" w:hAnsi="Arial" w:cs="Arial"/>
        </w:rPr>
        <w:t xml:space="preserve"> de l’</w:t>
      </w:r>
      <w:r w:rsidR="006130D5" w:rsidRPr="004A3C19">
        <w:rPr>
          <w:rFonts w:ascii="Arial" w:hAnsi="Arial" w:cs="Arial"/>
        </w:rPr>
        <w:t>é</w:t>
      </w:r>
      <w:r w:rsidR="000719B7" w:rsidRPr="004A3C19">
        <w:rPr>
          <w:rFonts w:ascii="Arial" w:hAnsi="Arial" w:cs="Arial"/>
        </w:rPr>
        <w:t xml:space="preserve">tablissement et l'intéressé accompagné éventuellement de la personne de son choix et/ou de son représentant légal et/ou de la personne de confiance. </w:t>
      </w:r>
    </w:p>
    <w:p w14:paraId="0E1577E2" w14:textId="39062E6D" w:rsidR="000719B7" w:rsidRPr="004A3C19" w:rsidRDefault="000719B7" w:rsidP="004E4859">
      <w:pPr>
        <w:spacing w:before="240" w:after="240" w:line="276" w:lineRule="auto"/>
        <w:jc w:val="both"/>
        <w:rPr>
          <w:rFonts w:ascii="Arial" w:hAnsi="Arial" w:cs="Arial"/>
        </w:rPr>
      </w:pPr>
      <w:r w:rsidRPr="004A3C19">
        <w:rPr>
          <w:rFonts w:ascii="Arial" w:hAnsi="Arial" w:cs="Arial"/>
        </w:rPr>
        <w:t xml:space="preserve">En cas d'échec de cet entretien, </w:t>
      </w:r>
      <w:r w:rsidR="00B25F29" w:rsidRPr="004A3C19">
        <w:rPr>
          <w:rFonts w:ascii="Arial" w:hAnsi="Arial" w:cs="Arial"/>
        </w:rPr>
        <w:t>la Direct</w:t>
      </w:r>
      <w:r w:rsidR="000822D7" w:rsidRPr="004A3C19">
        <w:rPr>
          <w:rFonts w:ascii="Arial" w:hAnsi="Arial" w:cs="Arial"/>
        </w:rPr>
        <w:t>ion</w:t>
      </w:r>
      <w:r w:rsidR="00366001" w:rsidRPr="004A3C19">
        <w:rPr>
          <w:rFonts w:ascii="Arial" w:hAnsi="Arial" w:cs="Arial"/>
        </w:rPr>
        <w:t xml:space="preserve"> sollicite l’avis du Conseil de la Vie Sociale (CVS)</w:t>
      </w:r>
      <w:r w:rsidR="00F3155A" w:rsidRPr="004A3C19">
        <w:rPr>
          <w:rFonts w:ascii="Arial" w:hAnsi="Arial" w:cs="Arial"/>
        </w:rPr>
        <w:t xml:space="preserve"> dans un délai de 30 jours puis</w:t>
      </w:r>
      <w:r w:rsidR="00B25F29" w:rsidRPr="004A3C19">
        <w:rPr>
          <w:rFonts w:ascii="Arial" w:hAnsi="Arial" w:cs="Arial"/>
        </w:rPr>
        <w:t xml:space="preserve"> </w:t>
      </w:r>
      <w:r w:rsidR="00F5335A" w:rsidRPr="004A3C19">
        <w:rPr>
          <w:rFonts w:ascii="Arial" w:hAnsi="Arial" w:cs="Arial"/>
        </w:rPr>
        <w:t>arrête</w:t>
      </w:r>
      <w:r w:rsidRPr="004A3C19">
        <w:rPr>
          <w:rFonts w:ascii="Arial" w:hAnsi="Arial" w:cs="Arial"/>
        </w:rPr>
        <w:t xml:space="preserve"> sa décision définitive quant à la résiliation du contrat. Cette dernière est notifiée par lettre recommandée avec accusé de réception au résident et/ou à son représentant légal. Le logement est libéré dans un délai de 30 jours </w:t>
      </w:r>
      <w:r w:rsidR="00DF7109" w:rsidRPr="004A3C19">
        <w:rPr>
          <w:rFonts w:ascii="Arial" w:hAnsi="Arial" w:cs="Arial"/>
        </w:rPr>
        <w:t>à compter de la date de</w:t>
      </w:r>
      <w:r w:rsidR="00DF7109" w:rsidRPr="004A3C19">
        <w:rPr>
          <w:rFonts w:ascii="Arial" w:hAnsi="Arial" w:cs="Arial"/>
          <w:bCs/>
        </w:rPr>
        <w:t xml:space="preserve"> notification de la décision</w:t>
      </w:r>
      <w:r w:rsidRPr="004A3C19">
        <w:rPr>
          <w:rFonts w:ascii="Arial" w:hAnsi="Arial" w:cs="Arial"/>
        </w:rPr>
        <w:t>.</w:t>
      </w:r>
    </w:p>
    <w:p w14:paraId="17B289BD" w14:textId="3B880F5A" w:rsidR="00297E87" w:rsidRPr="004A3C19" w:rsidRDefault="00297E87" w:rsidP="009858BF">
      <w:pPr>
        <w:pStyle w:val="Titre3"/>
        <w:numPr>
          <w:ilvl w:val="0"/>
          <w:numId w:val="15"/>
        </w:numPr>
        <w:spacing w:after="240"/>
        <w:rPr>
          <w:rFonts w:ascii="Arial" w:hAnsi="Arial" w:cs="Arial"/>
          <w:b/>
          <w:bCs/>
          <w:color w:val="006666"/>
          <w:sz w:val="22"/>
          <w:szCs w:val="22"/>
        </w:rPr>
      </w:pPr>
      <w:bookmarkStart w:id="41" w:name="_Toc202796627"/>
      <w:r w:rsidRPr="004A3C19">
        <w:rPr>
          <w:rFonts w:ascii="Arial" w:hAnsi="Arial" w:cs="Arial"/>
          <w:b/>
          <w:bCs/>
          <w:color w:val="006666"/>
          <w:sz w:val="22"/>
          <w:szCs w:val="22"/>
        </w:rPr>
        <w:t>En cas de défaut de paiement</w:t>
      </w:r>
      <w:bookmarkEnd w:id="41"/>
    </w:p>
    <w:p w14:paraId="573990BF" w14:textId="375AC631" w:rsidR="00297E87" w:rsidRPr="004A3C19" w:rsidRDefault="00297E87" w:rsidP="00297E87">
      <w:pPr>
        <w:jc w:val="both"/>
        <w:rPr>
          <w:rFonts w:ascii="Arial" w:hAnsi="Arial" w:cs="Arial"/>
        </w:rPr>
      </w:pPr>
      <w:r w:rsidRPr="004A3C19">
        <w:rPr>
          <w:rFonts w:ascii="Arial" w:hAnsi="Arial" w:cs="Arial"/>
        </w:rPr>
        <w:t xml:space="preserve">Le paiement du tarif journalier est une obligation incombant à la personne hébergée au titre du contrat de séjour. Le </w:t>
      </w:r>
      <w:r w:rsidRPr="004A3C19">
        <w:rPr>
          <w:rFonts w:ascii="Arial" w:hAnsi="Arial" w:cs="Arial"/>
          <w:b/>
          <w:bCs/>
        </w:rPr>
        <w:t>défaut de paiement</w:t>
      </w:r>
      <w:r w:rsidRPr="004A3C19">
        <w:rPr>
          <w:rFonts w:ascii="Arial" w:hAnsi="Arial" w:cs="Arial"/>
        </w:rPr>
        <w:t xml:space="preserve"> relève donc d’une inexécution du contrat de séjour et un motif de résiliation de ce dernier.</w:t>
      </w:r>
    </w:p>
    <w:p w14:paraId="54A2A69B" w14:textId="0E1F0618" w:rsidR="00297E87" w:rsidRPr="004A3C19" w:rsidRDefault="00297E87" w:rsidP="00297E87">
      <w:pPr>
        <w:spacing w:before="240" w:after="240" w:line="276" w:lineRule="auto"/>
        <w:jc w:val="both"/>
        <w:rPr>
          <w:rFonts w:ascii="Arial" w:hAnsi="Arial" w:cs="Arial"/>
        </w:rPr>
      </w:pPr>
      <w:r w:rsidRPr="004A3C19">
        <w:rPr>
          <w:rFonts w:ascii="Arial" w:hAnsi="Arial" w:cs="Arial"/>
        </w:rPr>
        <w:t>Tout retard de paiement égal ou supérieur à 30 jours après la date d'échéance fera l'objet d'un entretien personnalisé entre la Direction et la personne intéressée ou son représentant légal, éventuellement accompagnée d'une autre personne de son choix.</w:t>
      </w:r>
    </w:p>
    <w:p w14:paraId="7EDE59AD" w14:textId="77777777" w:rsidR="00297E87" w:rsidRPr="004A3C19" w:rsidRDefault="00297E87" w:rsidP="00297E87">
      <w:pPr>
        <w:spacing w:line="276" w:lineRule="auto"/>
        <w:jc w:val="both"/>
        <w:rPr>
          <w:rFonts w:ascii="Arial" w:hAnsi="Arial" w:cs="Arial"/>
        </w:rPr>
      </w:pPr>
      <w:r w:rsidRPr="004A3C19">
        <w:rPr>
          <w:rFonts w:ascii="Arial" w:hAnsi="Arial" w:cs="Arial"/>
        </w:rPr>
        <w:t>En cas d'échec de cette entrevue, une mise en demeure de payer sera notifiée au résident et/ou son représentant légal par lettre recommandée avec accusé de réception.</w:t>
      </w:r>
    </w:p>
    <w:p w14:paraId="65BE67D8" w14:textId="6DC1CEC7" w:rsidR="00297E87" w:rsidRPr="004A3C19" w:rsidRDefault="00297E87" w:rsidP="00297E87">
      <w:pPr>
        <w:spacing w:before="240" w:after="240" w:line="276" w:lineRule="auto"/>
        <w:jc w:val="both"/>
        <w:rPr>
          <w:rFonts w:ascii="Arial" w:hAnsi="Arial" w:cs="Arial"/>
        </w:rPr>
      </w:pPr>
      <w:r w:rsidRPr="004A3C19">
        <w:rPr>
          <w:rFonts w:ascii="Arial" w:hAnsi="Arial" w:cs="Arial"/>
        </w:rPr>
        <w:t>La régularisation doit intervenir dans un délai de 30 jours à partir de la notification du retard. A défaut, le logement est libéré dans un délai de 30 jours à compter de la date de notification de la résiliation du contrat par lettre recommandée avec accusé de réception.</w:t>
      </w:r>
    </w:p>
    <w:p w14:paraId="3AC6AE5D" w14:textId="0CBAAB58" w:rsidR="0057613E" w:rsidRPr="004A3C19" w:rsidRDefault="0057613E" w:rsidP="009858BF">
      <w:pPr>
        <w:pStyle w:val="Titre3"/>
        <w:numPr>
          <w:ilvl w:val="0"/>
          <w:numId w:val="15"/>
        </w:numPr>
        <w:rPr>
          <w:rFonts w:ascii="Arial" w:hAnsi="Arial" w:cs="Arial"/>
          <w:b/>
          <w:bCs/>
          <w:color w:val="006666"/>
          <w:sz w:val="22"/>
          <w:szCs w:val="22"/>
        </w:rPr>
      </w:pPr>
      <w:bookmarkStart w:id="42" w:name="_Toc202796628"/>
      <w:r w:rsidRPr="004A3C19">
        <w:rPr>
          <w:rFonts w:ascii="Arial" w:hAnsi="Arial" w:cs="Arial"/>
          <w:b/>
          <w:bCs/>
          <w:color w:val="006666"/>
          <w:sz w:val="22"/>
          <w:szCs w:val="22"/>
        </w:rPr>
        <w:t>En cas de cessation totale d’activité de l’établissement</w:t>
      </w:r>
      <w:bookmarkEnd w:id="42"/>
    </w:p>
    <w:p w14:paraId="21539E27" w14:textId="52F789AB" w:rsidR="0057613E" w:rsidRPr="004A3C19" w:rsidRDefault="0057613E" w:rsidP="004E4859">
      <w:pPr>
        <w:spacing w:before="240" w:after="240" w:line="276" w:lineRule="auto"/>
        <w:jc w:val="both"/>
        <w:rPr>
          <w:rFonts w:ascii="Arial" w:hAnsi="Arial" w:cs="Arial"/>
        </w:rPr>
      </w:pPr>
      <w:r w:rsidRPr="004A3C19">
        <w:rPr>
          <w:rFonts w:ascii="Arial" w:hAnsi="Arial" w:cs="Arial"/>
        </w:rPr>
        <w:t>En cas de cessation totale d’activité de l’</w:t>
      </w:r>
      <w:r w:rsidR="006130D5" w:rsidRPr="004A3C19">
        <w:rPr>
          <w:rFonts w:ascii="Arial" w:hAnsi="Arial" w:cs="Arial"/>
        </w:rPr>
        <w:t>é</w:t>
      </w:r>
      <w:r w:rsidRPr="004A3C19">
        <w:rPr>
          <w:rFonts w:ascii="Arial" w:hAnsi="Arial" w:cs="Arial"/>
        </w:rPr>
        <w:t>tablissement, le contrat se trouve automatiquement résilié.</w:t>
      </w:r>
    </w:p>
    <w:p w14:paraId="1777BE11" w14:textId="4DCFB620" w:rsidR="000719B7" w:rsidRPr="004A3C19" w:rsidRDefault="006A15F8" w:rsidP="009858BF">
      <w:pPr>
        <w:pStyle w:val="Titre2"/>
        <w:numPr>
          <w:ilvl w:val="0"/>
          <w:numId w:val="14"/>
        </w:numPr>
        <w:rPr>
          <w:rFonts w:ascii="Arial" w:hAnsi="Arial" w:cs="Arial"/>
          <w:b/>
          <w:bCs/>
          <w:color w:val="006666"/>
          <w:sz w:val="22"/>
          <w:szCs w:val="22"/>
        </w:rPr>
      </w:pPr>
      <w:bookmarkStart w:id="43" w:name="_Toc202796629"/>
      <w:r w:rsidRPr="004A3C19">
        <w:rPr>
          <w:rFonts w:ascii="Arial" w:hAnsi="Arial" w:cs="Arial"/>
          <w:b/>
          <w:bCs/>
          <w:color w:val="006666"/>
          <w:sz w:val="22"/>
          <w:szCs w:val="22"/>
        </w:rPr>
        <w:t>Clôture</w:t>
      </w:r>
      <w:r w:rsidR="000719B7" w:rsidRPr="004A3C19">
        <w:rPr>
          <w:rFonts w:ascii="Arial" w:hAnsi="Arial" w:cs="Arial"/>
          <w:b/>
          <w:bCs/>
          <w:color w:val="006666"/>
          <w:sz w:val="22"/>
          <w:szCs w:val="22"/>
        </w:rPr>
        <w:t xml:space="preserve"> d</w:t>
      </w:r>
      <w:r w:rsidRPr="004A3C19">
        <w:rPr>
          <w:rFonts w:ascii="Arial" w:hAnsi="Arial" w:cs="Arial"/>
          <w:b/>
          <w:bCs/>
          <w:color w:val="006666"/>
          <w:sz w:val="22"/>
          <w:szCs w:val="22"/>
        </w:rPr>
        <w:t xml:space="preserve">u </w:t>
      </w:r>
      <w:r w:rsidR="000719B7" w:rsidRPr="004A3C19">
        <w:rPr>
          <w:rFonts w:ascii="Arial" w:hAnsi="Arial" w:cs="Arial"/>
          <w:b/>
          <w:bCs/>
          <w:color w:val="006666"/>
          <w:sz w:val="22"/>
          <w:szCs w:val="22"/>
        </w:rPr>
        <w:t>contrat au motif du décès de l’intéressé</w:t>
      </w:r>
      <w:bookmarkEnd w:id="43"/>
    </w:p>
    <w:p w14:paraId="49A465B8" w14:textId="726356F3" w:rsidR="000719B7" w:rsidRPr="004A3C19" w:rsidRDefault="000719B7" w:rsidP="004E4859">
      <w:pPr>
        <w:spacing w:before="240" w:after="240" w:line="276" w:lineRule="auto"/>
        <w:jc w:val="both"/>
        <w:rPr>
          <w:rFonts w:ascii="Arial" w:hAnsi="Arial" w:cs="Arial"/>
        </w:rPr>
      </w:pPr>
      <w:r w:rsidRPr="004A3C19">
        <w:rPr>
          <w:rFonts w:ascii="Arial" w:hAnsi="Arial" w:cs="Arial"/>
        </w:rPr>
        <w:t xml:space="preserve">En cas de décès, le contrat de séjour se trouve </w:t>
      </w:r>
      <w:r w:rsidR="000D30EA" w:rsidRPr="004A3C19">
        <w:rPr>
          <w:rFonts w:ascii="Arial" w:hAnsi="Arial" w:cs="Arial"/>
        </w:rPr>
        <w:t>clôturé</w:t>
      </w:r>
      <w:r w:rsidRPr="004A3C19">
        <w:rPr>
          <w:rFonts w:ascii="Arial" w:hAnsi="Arial" w:cs="Arial"/>
        </w:rPr>
        <w:t xml:space="preserve"> le </w:t>
      </w:r>
      <w:r w:rsidR="00297E87" w:rsidRPr="004A3C19">
        <w:rPr>
          <w:rFonts w:ascii="Arial" w:hAnsi="Arial" w:cs="Arial"/>
        </w:rPr>
        <w:t>lendemain</w:t>
      </w:r>
      <w:r w:rsidRPr="004A3C19">
        <w:rPr>
          <w:rFonts w:ascii="Arial" w:hAnsi="Arial" w:cs="Arial"/>
        </w:rPr>
        <w:t xml:space="preserve"> du décès</w:t>
      </w:r>
      <w:r w:rsidR="000D30EA" w:rsidRPr="004A3C19">
        <w:rPr>
          <w:rFonts w:ascii="Arial" w:hAnsi="Arial" w:cs="Arial"/>
        </w:rPr>
        <w:t>. Les prestations d’hébergement délivrées antérieurement au décès mais non acquittées sont facturées.</w:t>
      </w:r>
      <w:r w:rsidR="00297E87" w:rsidRPr="004A3C19">
        <w:rPr>
          <w:rFonts w:ascii="Arial" w:hAnsi="Arial" w:cs="Arial"/>
        </w:rPr>
        <w:t xml:space="preserve"> L</w:t>
      </w:r>
      <w:r w:rsidRPr="004A3C19">
        <w:rPr>
          <w:rFonts w:ascii="Arial" w:hAnsi="Arial" w:cs="Arial"/>
        </w:rPr>
        <w:t xml:space="preserve">a facturation </w:t>
      </w:r>
      <w:r w:rsidR="000D30EA" w:rsidRPr="004A3C19">
        <w:rPr>
          <w:rFonts w:ascii="Arial" w:hAnsi="Arial" w:cs="Arial"/>
        </w:rPr>
        <w:t xml:space="preserve">du « prix hébergement » </w:t>
      </w:r>
      <w:r w:rsidRPr="004A3C19">
        <w:rPr>
          <w:rFonts w:ascii="Arial" w:hAnsi="Arial" w:cs="Arial"/>
        </w:rPr>
        <w:t xml:space="preserve">continue néanmoins de courir tant que les objets personnels </w:t>
      </w:r>
      <w:r w:rsidR="00297E87" w:rsidRPr="004A3C19">
        <w:rPr>
          <w:rFonts w:ascii="Arial" w:hAnsi="Arial" w:cs="Arial"/>
        </w:rPr>
        <w:t xml:space="preserve">et meubles </w:t>
      </w:r>
      <w:r w:rsidRPr="004A3C19">
        <w:rPr>
          <w:rFonts w:ascii="Arial" w:hAnsi="Arial" w:cs="Arial"/>
        </w:rPr>
        <w:t>n’ont pas été retirés des lieux que la personne occupait</w:t>
      </w:r>
      <w:r w:rsidR="000D30EA" w:rsidRPr="004A3C19">
        <w:rPr>
          <w:rFonts w:ascii="Arial" w:hAnsi="Arial" w:cs="Arial"/>
        </w:rPr>
        <w:t xml:space="preserve"> pour une durée maximale de six jours suivant le décès</w:t>
      </w:r>
      <w:r w:rsidR="00B25F29" w:rsidRPr="004A3C19">
        <w:rPr>
          <w:rFonts w:ascii="Arial" w:hAnsi="Arial" w:cs="Arial"/>
        </w:rPr>
        <w:t>.</w:t>
      </w:r>
    </w:p>
    <w:p w14:paraId="0465D58B" w14:textId="722876F6" w:rsidR="000719B7" w:rsidRPr="004A3C19" w:rsidRDefault="000719B7" w:rsidP="000719B7">
      <w:pPr>
        <w:spacing w:line="276" w:lineRule="auto"/>
        <w:jc w:val="both"/>
        <w:rPr>
          <w:rFonts w:ascii="Arial" w:hAnsi="Arial" w:cs="Arial"/>
        </w:rPr>
      </w:pPr>
      <w:r w:rsidRPr="004A3C19">
        <w:rPr>
          <w:rFonts w:ascii="Arial" w:hAnsi="Arial" w:cs="Arial"/>
        </w:rPr>
        <w:t>Le représentant légal et</w:t>
      </w:r>
      <w:r w:rsidR="000D30EA" w:rsidRPr="004A3C19">
        <w:rPr>
          <w:rFonts w:ascii="Arial" w:hAnsi="Arial" w:cs="Arial"/>
        </w:rPr>
        <w:t>/ou</w:t>
      </w:r>
      <w:r w:rsidRPr="004A3C19">
        <w:rPr>
          <w:rFonts w:ascii="Arial" w:hAnsi="Arial" w:cs="Arial"/>
        </w:rPr>
        <w:t xml:space="preserve"> la personne de confiance éventuellement désignée par la personne hébergée sont immédiatement informés du décès de ce dernier par tous les moyens et en dernier recours par lettre recommandée avec accusé de réception.</w:t>
      </w:r>
    </w:p>
    <w:p w14:paraId="308489E1" w14:textId="35A45C6A" w:rsidR="000719B7" w:rsidRPr="004A3C19" w:rsidRDefault="000719B7" w:rsidP="000719B7">
      <w:pPr>
        <w:spacing w:line="276" w:lineRule="auto"/>
        <w:jc w:val="both"/>
        <w:rPr>
          <w:rFonts w:ascii="Arial" w:hAnsi="Arial" w:cs="Arial"/>
        </w:rPr>
      </w:pPr>
      <w:r w:rsidRPr="004A3C19">
        <w:rPr>
          <w:rFonts w:ascii="Arial" w:hAnsi="Arial" w:cs="Arial"/>
        </w:rPr>
        <w:t>La Direction de l'</w:t>
      </w:r>
      <w:r w:rsidR="006130D5" w:rsidRPr="004A3C19">
        <w:rPr>
          <w:rFonts w:ascii="Arial" w:hAnsi="Arial" w:cs="Arial"/>
        </w:rPr>
        <w:t>é</w:t>
      </w:r>
      <w:r w:rsidRPr="004A3C19">
        <w:rPr>
          <w:rFonts w:ascii="Arial" w:hAnsi="Arial" w:cs="Arial"/>
        </w:rPr>
        <w:t>tablissement s'engage à mettre en œuvre les moyens de respecter les volontés exprimées par écrit et remises sous enveloppe cachetée.</w:t>
      </w:r>
    </w:p>
    <w:p w14:paraId="4FEA6DB5" w14:textId="37F00CBA" w:rsidR="000719B7" w:rsidRPr="004A3C19" w:rsidRDefault="000719B7" w:rsidP="000719B7">
      <w:pPr>
        <w:spacing w:line="276" w:lineRule="auto"/>
        <w:jc w:val="both"/>
        <w:rPr>
          <w:rFonts w:ascii="Arial" w:hAnsi="Arial" w:cs="Arial"/>
        </w:rPr>
      </w:pPr>
      <w:r w:rsidRPr="004A3C19">
        <w:rPr>
          <w:rFonts w:ascii="Arial" w:hAnsi="Arial" w:cs="Arial"/>
        </w:rPr>
        <w:t xml:space="preserve">La chambre est libérée dans un délai de 6 jours à compter de la date du décès, sauf cas particulier de mise sous scellés. Au-delà, la Direction peut procéder à la libération de la chambre. </w:t>
      </w:r>
    </w:p>
    <w:p w14:paraId="41238E6E" w14:textId="52F9D7AF" w:rsidR="004E4859" w:rsidRPr="004A3C19" w:rsidRDefault="004E4859" w:rsidP="004E4859">
      <w:pPr>
        <w:pStyle w:val="Titre1"/>
        <w:spacing w:after="240"/>
        <w:rPr>
          <w:rFonts w:ascii="Arial" w:hAnsi="Arial" w:cs="Arial"/>
          <w:b/>
          <w:bCs/>
          <w:color w:val="006666"/>
          <w:sz w:val="22"/>
          <w:szCs w:val="22"/>
          <w:u w:val="single"/>
        </w:rPr>
      </w:pPr>
      <w:bookmarkStart w:id="44" w:name="_Toc202796630"/>
      <w:r w:rsidRPr="004A3C19">
        <w:rPr>
          <w:rFonts w:ascii="Arial" w:hAnsi="Arial" w:cs="Arial"/>
          <w:b/>
          <w:bCs/>
          <w:color w:val="006666"/>
          <w:sz w:val="22"/>
          <w:szCs w:val="22"/>
          <w:u w:val="single"/>
        </w:rPr>
        <w:t>VII</w:t>
      </w:r>
      <w:r w:rsidR="005C4A61" w:rsidRPr="004A3C19">
        <w:rPr>
          <w:rFonts w:ascii="Arial" w:hAnsi="Arial" w:cs="Arial"/>
          <w:b/>
          <w:bCs/>
          <w:color w:val="006666"/>
          <w:sz w:val="22"/>
          <w:szCs w:val="22"/>
          <w:u w:val="single"/>
        </w:rPr>
        <w:t>I</w:t>
      </w:r>
      <w:r w:rsidRPr="004A3C19">
        <w:rPr>
          <w:rFonts w:ascii="Arial" w:hAnsi="Arial" w:cs="Arial"/>
          <w:b/>
          <w:bCs/>
          <w:color w:val="006666"/>
          <w:sz w:val="22"/>
          <w:szCs w:val="22"/>
          <w:u w:val="single"/>
        </w:rPr>
        <w:t xml:space="preserve"> – RESPONSABILITES RESPECTIVES</w:t>
      </w:r>
      <w:bookmarkEnd w:id="44"/>
    </w:p>
    <w:p w14:paraId="455FB8C0" w14:textId="217789C3" w:rsidR="004E4859" w:rsidRPr="004A3C19" w:rsidRDefault="004E4859" w:rsidP="004E4859">
      <w:pPr>
        <w:spacing w:before="240" w:after="240" w:line="276" w:lineRule="auto"/>
        <w:jc w:val="both"/>
        <w:rPr>
          <w:rFonts w:ascii="Arial" w:hAnsi="Arial" w:cs="Arial"/>
        </w:rPr>
      </w:pPr>
      <w:r w:rsidRPr="004A3C19">
        <w:rPr>
          <w:rFonts w:ascii="Arial" w:hAnsi="Arial" w:cs="Arial"/>
        </w:rPr>
        <w:t>En qualité de structure à caractère public, l’</w:t>
      </w:r>
      <w:r w:rsidR="006130D5" w:rsidRPr="004A3C19">
        <w:rPr>
          <w:rFonts w:ascii="Arial" w:hAnsi="Arial" w:cs="Arial"/>
        </w:rPr>
        <w:t>é</w:t>
      </w:r>
      <w:r w:rsidRPr="004A3C19">
        <w:rPr>
          <w:rFonts w:ascii="Arial" w:hAnsi="Arial" w:cs="Arial"/>
        </w:rPr>
        <w:t>tablissement s’inscrit dans le cadre spécifique du droit et de la responsabilité administrative, pour ses règles de fonctionnement et l’engagement d’un contentieux éventuel. Il est assuré pour l’exercice de ses différentes activités dans le cadre des lois et règlements en vigueur.</w:t>
      </w:r>
    </w:p>
    <w:p w14:paraId="043F877A" w14:textId="7354CBAB" w:rsidR="004E4859" w:rsidRPr="004A3C19" w:rsidRDefault="00C55354" w:rsidP="004E4859">
      <w:pPr>
        <w:spacing w:line="276" w:lineRule="auto"/>
        <w:jc w:val="both"/>
        <w:rPr>
          <w:rFonts w:ascii="Arial" w:hAnsi="Arial" w:cs="Arial"/>
        </w:rPr>
      </w:pPr>
      <w:r w:rsidRPr="004A3C19">
        <w:rPr>
          <w:rFonts w:ascii="Arial" w:hAnsi="Arial" w:cs="Arial"/>
        </w:rPr>
        <w:t xml:space="preserve">Ces assurances n’exonèrent pas la personne hébergée des dommages dont elle pourrait être la cause. </w:t>
      </w:r>
      <w:r w:rsidR="004E4859" w:rsidRPr="004A3C19">
        <w:rPr>
          <w:rFonts w:ascii="Arial" w:hAnsi="Arial" w:cs="Arial"/>
        </w:rPr>
        <w:t xml:space="preserve">Les règles générales de responsabilité applicables pour le résident dans ses relations avec les différents </w:t>
      </w:r>
      <w:r w:rsidR="004E4859" w:rsidRPr="004A3C19">
        <w:rPr>
          <w:rFonts w:ascii="Arial" w:hAnsi="Arial" w:cs="Arial"/>
        </w:rPr>
        <w:lastRenderedPageBreak/>
        <w:t xml:space="preserve">occupants sont définies par les articles </w:t>
      </w:r>
      <w:r w:rsidR="00863ECE" w:rsidRPr="004A3C19">
        <w:rPr>
          <w:rFonts w:ascii="Arial" w:hAnsi="Arial" w:cs="Arial"/>
        </w:rPr>
        <w:t>1240</w:t>
      </w:r>
      <w:r w:rsidR="004E4859" w:rsidRPr="004A3C19">
        <w:rPr>
          <w:rFonts w:ascii="Arial" w:hAnsi="Arial" w:cs="Arial"/>
        </w:rPr>
        <w:t xml:space="preserve"> à </w:t>
      </w:r>
      <w:r w:rsidR="00863ECE" w:rsidRPr="004A3C19">
        <w:rPr>
          <w:rFonts w:ascii="Arial" w:hAnsi="Arial" w:cs="Arial"/>
        </w:rPr>
        <w:t>1241</w:t>
      </w:r>
      <w:r w:rsidR="004E4859" w:rsidRPr="004A3C19">
        <w:rPr>
          <w:rFonts w:ascii="Arial" w:hAnsi="Arial" w:cs="Arial"/>
        </w:rPr>
        <w:t xml:space="preserve"> du Code Civil, sauf si la responsabilité de l'établissement est susceptible d'être engagée (</w:t>
      </w:r>
      <w:r w:rsidRPr="004A3C19">
        <w:rPr>
          <w:rFonts w:ascii="Arial" w:hAnsi="Arial" w:cs="Arial"/>
        </w:rPr>
        <w:t>ex</w:t>
      </w:r>
      <w:r w:rsidR="0086129F" w:rsidRPr="004A3C19">
        <w:rPr>
          <w:rFonts w:ascii="Arial" w:hAnsi="Arial" w:cs="Arial"/>
        </w:rPr>
        <w:t>emple</w:t>
      </w:r>
      <w:r w:rsidRPr="004A3C19">
        <w:rPr>
          <w:rFonts w:ascii="Arial" w:hAnsi="Arial" w:cs="Arial"/>
        </w:rPr>
        <w:t xml:space="preserve"> : </w:t>
      </w:r>
      <w:r w:rsidR="004E4859" w:rsidRPr="004A3C19">
        <w:rPr>
          <w:rFonts w:ascii="Arial" w:hAnsi="Arial" w:cs="Arial"/>
        </w:rPr>
        <w:t>défaut de surveillance…).</w:t>
      </w:r>
    </w:p>
    <w:p w14:paraId="143D121D" w14:textId="480EC725" w:rsidR="004E4859" w:rsidRPr="004A3C19" w:rsidRDefault="004E4859" w:rsidP="004E4859">
      <w:pPr>
        <w:spacing w:line="276" w:lineRule="auto"/>
        <w:jc w:val="both"/>
        <w:rPr>
          <w:rFonts w:ascii="Arial" w:hAnsi="Arial" w:cs="Arial"/>
        </w:rPr>
      </w:pPr>
      <w:r w:rsidRPr="004A3C19">
        <w:rPr>
          <w:rFonts w:ascii="Arial" w:hAnsi="Arial" w:cs="Arial"/>
        </w:rPr>
        <w:t>Dans ce cadre et pour les dommages dont il peut être la cause et éventuellement la victime, le résident est invité à souscrire une assurance « responsabilité civile » dont il délivrera chaque année une copie de la quittance auprès de l'</w:t>
      </w:r>
      <w:r w:rsidR="006130D5" w:rsidRPr="004A3C19">
        <w:rPr>
          <w:rFonts w:ascii="Arial" w:hAnsi="Arial" w:cs="Arial"/>
        </w:rPr>
        <w:t>é</w:t>
      </w:r>
      <w:r w:rsidRPr="004A3C19">
        <w:rPr>
          <w:rFonts w:ascii="Arial" w:hAnsi="Arial" w:cs="Arial"/>
        </w:rPr>
        <w:t>tablissement.</w:t>
      </w:r>
      <w:r w:rsidR="00B52F78" w:rsidRPr="004A3C19">
        <w:rPr>
          <w:rFonts w:ascii="Arial" w:hAnsi="Arial" w:cs="Arial"/>
        </w:rPr>
        <w:t xml:space="preserve"> La personne hébergée certifie être informée de la recommandation qui lui a été faite de souscrire une assurance de ses biens et objets personnels contre le vol</w:t>
      </w:r>
      <w:r w:rsidR="000E6B2C" w:rsidRPr="004A3C19">
        <w:rPr>
          <w:rFonts w:ascii="Arial" w:hAnsi="Arial" w:cs="Arial"/>
        </w:rPr>
        <w:t>.</w:t>
      </w:r>
    </w:p>
    <w:p w14:paraId="53F130BA" w14:textId="2EA0A267" w:rsidR="00616FDD" w:rsidRPr="004A3C19" w:rsidRDefault="00616FDD" w:rsidP="009858BF">
      <w:pPr>
        <w:pStyle w:val="Titre2"/>
        <w:numPr>
          <w:ilvl w:val="0"/>
          <w:numId w:val="18"/>
        </w:numPr>
        <w:ind w:left="714" w:hanging="357"/>
        <w:rPr>
          <w:rFonts w:ascii="Arial" w:hAnsi="Arial" w:cs="Arial"/>
          <w:b/>
          <w:bCs/>
          <w:color w:val="006666"/>
          <w:sz w:val="22"/>
          <w:szCs w:val="22"/>
        </w:rPr>
      </w:pPr>
      <w:bookmarkStart w:id="45" w:name="_Toc202796631"/>
      <w:r w:rsidRPr="004A3C19">
        <w:rPr>
          <w:rFonts w:ascii="Arial" w:hAnsi="Arial" w:cs="Arial"/>
          <w:b/>
          <w:bCs/>
          <w:color w:val="006666"/>
          <w:sz w:val="22"/>
          <w:szCs w:val="22"/>
        </w:rPr>
        <w:t>Régime de sûreté des biens</w:t>
      </w:r>
      <w:bookmarkEnd w:id="45"/>
    </w:p>
    <w:p w14:paraId="4490F312" w14:textId="77777777" w:rsidR="00616FDD" w:rsidRPr="004A3C19" w:rsidRDefault="00616FDD" w:rsidP="004E4859">
      <w:pPr>
        <w:spacing w:before="240" w:after="240" w:line="276" w:lineRule="auto"/>
        <w:jc w:val="both"/>
        <w:rPr>
          <w:rFonts w:ascii="Arial" w:hAnsi="Arial" w:cs="Arial"/>
        </w:rPr>
      </w:pPr>
      <w:r w:rsidRPr="004A3C19">
        <w:rPr>
          <w:rFonts w:ascii="Arial" w:hAnsi="Arial" w:cs="Arial"/>
        </w:rPr>
        <w:t xml:space="preserve">Les disponibilités, valeurs, moyens de paiement et biens mobiliers conservés par la personne hébergée dans sa chambre ne sont pas placés sous la responsabilité de l’établissement. L’ensemble des biens conservés dans sa chambre par la personne hébergée restent placés sous sa responsabilité pleine et entière. </w:t>
      </w:r>
    </w:p>
    <w:p w14:paraId="27DE35E0" w14:textId="71EDAFFD" w:rsidR="004E4859" w:rsidRPr="004A3C19" w:rsidRDefault="004E4859" w:rsidP="004E4859">
      <w:pPr>
        <w:spacing w:before="240" w:after="240" w:line="276" w:lineRule="auto"/>
        <w:jc w:val="both"/>
        <w:rPr>
          <w:rFonts w:ascii="Arial" w:hAnsi="Arial" w:cs="Arial"/>
        </w:rPr>
      </w:pPr>
      <w:r w:rsidRPr="004A3C19">
        <w:rPr>
          <w:rFonts w:ascii="Arial" w:hAnsi="Arial" w:cs="Arial"/>
        </w:rPr>
        <w:t>Pour éviter les pertes ou les vols, il est déconseillé de conserver des sommes d’argent, titres ou valeurs mobilières, des moyens de règlement et objets de valeurs. A défaut, la responsabilité de l’</w:t>
      </w:r>
      <w:r w:rsidR="006130D5" w:rsidRPr="004A3C19">
        <w:rPr>
          <w:rFonts w:ascii="Arial" w:hAnsi="Arial" w:cs="Arial"/>
        </w:rPr>
        <w:t>é</w:t>
      </w:r>
      <w:r w:rsidRPr="004A3C19">
        <w:rPr>
          <w:rFonts w:ascii="Arial" w:hAnsi="Arial" w:cs="Arial"/>
        </w:rPr>
        <w:t>tablissement ne pourra être engagée</w:t>
      </w:r>
      <w:r w:rsidRPr="004A3C19">
        <w:rPr>
          <w:rFonts w:ascii="Arial" w:hAnsi="Arial" w:cs="Arial"/>
          <w:bCs/>
          <w:iCs/>
        </w:rPr>
        <w:t>.</w:t>
      </w:r>
      <w:r w:rsidRPr="004A3C19">
        <w:rPr>
          <w:rFonts w:ascii="Arial" w:hAnsi="Arial" w:cs="Arial"/>
        </w:rPr>
        <w:t xml:space="preserve"> </w:t>
      </w:r>
    </w:p>
    <w:p w14:paraId="32553FD8" w14:textId="77777777" w:rsidR="00616FDD" w:rsidRPr="004A3C19" w:rsidRDefault="00616FDD" w:rsidP="00616FDD">
      <w:pPr>
        <w:spacing w:before="240" w:after="240" w:line="276" w:lineRule="auto"/>
        <w:jc w:val="both"/>
        <w:rPr>
          <w:rFonts w:ascii="Arial" w:hAnsi="Arial" w:cs="Arial"/>
        </w:rPr>
      </w:pPr>
      <w:r w:rsidRPr="004A3C19">
        <w:rPr>
          <w:rFonts w:ascii="Arial" w:hAnsi="Arial" w:cs="Arial"/>
        </w:rPr>
        <w:t>L’établissement n’est donc pas responsable du vol, de la perte ou de la détérioration des biens détenus par la personne hébergée y compris dans le cas des prothèses dentaires, auditives ainsi que les lunettes. Sa responsabilité ne serait retenue que dans le cas où une faute serait établie à son encontre ou à celle des personnels dont il doit répondre. La preuve de la faute est à la charge du demandeur.</w:t>
      </w:r>
    </w:p>
    <w:p w14:paraId="0B7F0E20" w14:textId="77777777" w:rsidR="00616FDD" w:rsidRPr="004A3C19" w:rsidRDefault="00616FDD" w:rsidP="00B52F78">
      <w:pPr>
        <w:spacing w:before="240" w:after="240" w:line="276" w:lineRule="auto"/>
        <w:jc w:val="both"/>
        <w:rPr>
          <w:rFonts w:ascii="Arial" w:hAnsi="Arial" w:cs="Arial"/>
        </w:rPr>
      </w:pPr>
      <w:r w:rsidRPr="004A3C19">
        <w:rPr>
          <w:rFonts w:ascii="Arial" w:hAnsi="Arial" w:cs="Arial"/>
        </w:rPr>
        <w:t>La personne hébergée et/ou son représentant légal certifie avoir reçu l'information écrite et orale sur les règles relatives aux biens et aux objets personnels, en particulier sur les principes gouvernant la responsabilité de l'établissement et ses limites, en cas de vol, de perte ou de détérioration de ces biens.</w:t>
      </w:r>
    </w:p>
    <w:p w14:paraId="658558FC" w14:textId="0D9ABA76" w:rsidR="00616FDD" w:rsidRPr="004A3C19" w:rsidRDefault="00B52F78" w:rsidP="009858BF">
      <w:pPr>
        <w:pStyle w:val="Titre2"/>
        <w:numPr>
          <w:ilvl w:val="0"/>
          <w:numId w:val="18"/>
        </w:numPr>
        <w:jc w:val="both"/>
        <w:rPr>
          <w:rFonts w:ascii="Arial" w:hAnsi="Arial" w:cs="Arial"/>
          <w:b/>
          <w:bCs/>
          <w:color w:val="006666"/>
          <w:sz w:val="22"/>
          <w:szCs w:val="22"/>
        </w:rPr>
      </w:pPr>
      <w:bookmarkStart w:id="46" w:name="_Toc202796632"/>
      <w:r w:rsidRPr="004A3C19">
        <w:rPr>
          <w:rFonts w:ascii="Arial" w:hAnsi="Arial" w:cs="Arial"/>
          <w:b/>
          <w:bCs/>
          <w:color w:val="006666"/>
          <w:sz w:val="22"/>
          <w:szCs w:val="22"/>
        </w:rPr>
        <w:t>Biens mobiliers non repris après un départ ou non réclamés par les ayants-droits après un décès</w:t>
      </w:r>
      <w:bookmarkEnd w:id="46"/>
    </w:p>
    <w:p w14:paraId="4EF3D306" w14:textId="53D15431" w:rsidR="00B52F78" w:rsidRPr="004A3C19" w:rsidRDefault="00B52F78" w:rsidP="00B52F78">
      <w:pPr>
        <w:spacing w:before="240" w:after="240" w:line="276" w:lineRule="auto"/>
        <w:jc w:val="both"/>
        <w:rPr>
          <w:rFonts w:ascii="Arial" w:hAnsi="Arial" w:cs="Arial"/>
        </w:rPr>
      </w:pPr>
      <w:r w:rsidRPr="004A3C19">
        <w:rPr>
          <w:rFonts w:ascii="Arial" w:hAnsi="Arial" w:cs="Arial"/>
        </w:rPr>
        <w:t xml:space="preserve">La personne hébergée et/ou son représentant légal sont informés par le présent article des conditions de retrait et de conservation des objets lui appartenant en cas de décès ou de départ définitif. </w:t>
      </w:r>
    </w:p>
    <w:p w14:paraId="53DEFC4C" w14:textId="0DEB5940" w:rsidR="00B52F78" w:rsidRPr="004A3C19" w:rsidRDefault="00B52F78" w:rsidP="00B52F78">
      <w:pPr>
        <w:spacing w:before="240" w:after="240" w:line="276" w:lineRule="auto"/>
        <w:jc w:val="both"/>
        <w:rPr>
          <w:rFonts w:ascii="Arial" w:hAnsi="Arial" w:cs="Arial"/>
        </w:rPr>
      </w:pPr>
      <w:r w:rsidRPr="004A3C19">
        <w:rPr>
          <w:rFonts w:ascii="Arial" w:hAnsi="Arial" w:cs="Arial"/>
        </w:rPr>
        <w:t xml:space="preserve">Les sommes d'argent, titres et valeurs mobilières, moyens de règlement ou objets de valeur abandonnés à la sortie ou au décès de leurs détenteurs sont déposés entre les mains </w:t>
      </w:r>
      <w:r w:rsidR="00A377C0" w:rsidRPr="004A3C19">
        <w:rPr>
          <w:rFonts w:ascii="Arial" w:hAnsi="Arial" w:cs="Arial"/>
        </w:rPr>
        <w:t>du</w:t>
      </w:r>
      <w:r w:rsidRPr="004A3C19">
        <w:rPr>
          <w:rFonts w:ascii="Arial" w:hAnsi="Arial" w:cs="Arial"/>
        </w:rPr>
        <w:t xml:space="preserve"> comptable public par le personnel de l'établissement.</w:t>
      </w:r>
    </w:p>
    <w:p w14:paraId="2C81D789" w14:textId="4BE0CFD0" w:rsidR="00B52F78" w:rsidRPr="004A3C19" w:rsidRDefault="00B52F78" w:rsidP="00B52F78">
      <w:pPr>
        <w:spacing w:before="240" w:after="240" w:line="276" w:lineRule="auto"/>
        <w:jc w:val="both"/>
        <w:rPr>
          <w:rFonts w:ascii="Arial" w:hAnsi="Arial" w:cs="Arial"/>
        </w:rPr>
      </w:pPr>
      <w:r w:rsidRPr="004A3C19">
        <w:rPr>
          <w:rFonts w:ascii="Arial" w:hAnsi="Arial" w:cs="Arial"/>
        </w:rPr>
        <w:t xml:space="preserve">Les autres objets sont déposés entre les mains d'un agent désigné à cet effet par </w:t>
      </w:r>
      <w:r w:rsidR="00286061" w:rsidRPr="004A3C19">
        <w:rPr>
          <w:rFonts w:ascii="Arial" w:hAnsi="Arial" w:cs="Arial"/>
        </w:rPr>
        <w:t>le Directeur de</w:t>
      </w:r>
      <w:r w:rsidRPr="004A3C19">
        <w:rPr>
          <w:rFonts w:ascii="Arial" w:hAnsi="Arial" w:cs="Arial"/>
        </w:rPr>
        <w:t xml:space="preserve"> l'établissement.</w:t>
      </w:r>
    </w:p>
    <w:p w14:paraId="51530EF9" w14:textId="77777777" w:rsidR="00B52F78" w:rsidRPr="004A3C19" w:rsidRDefault="00B52F78" w:rsidP="00B52F78">
      <w:pPr>
        <w:spacing w:before="240" w:after="240" w:line="276" w:lineRule="auto"/>
        <w:jc w:val="both"/>
        <w:rPr>
          <w:rFonts w:ascii="Arial" w:hAnsi="Arial" w:cs="Arial"/>
        </w:rPr>
      </w:pPr>
      <w:r w:rsidRPr="004A3C19">
        <w:rPr>
          <w:rFonts w:ascii="Arial" w:hAnsi="Arial" w:cs="Arial"/>
        </w:rPr>
        <w:t>Ils sont remis aux héritiers sur justification de leurs droits, ou au notaire chargé de la succession pendant une année à compter de la date de décès.</w:t>
      </w:r>
    </w:p>
    <w:p w14:paraId="7A7245EA" w14:textId="751D06DA" w:rsidR="00B52F78" w:rsidRPr="004A3C19" w:rsidRDefault="00B52F78" w:rsidP="00B52F78">
      <w:pPr>
        <w:spacing w:before="240" w:after="240" w:line="276" w:lineRule="auto"/>
        <w:jc w:val="both"/>
        <w:rPr>
          <w:rFonts w:ascii="Arial" w:hAnsi="Arial" w:cs="Arial"/>
        </w:rPr>
      </w:pPr>
      <w:r w:rsidRPr="004A3C19">
        <w:rPr>
          <w:rFonts w:ascii="Arial" w:hAnsi="Arial" w:cs="Arial"/>
        </w:rPr>
        <w:t>Les objets laissés à l’établissement après un départ ou non réclamés par les héritiers d’une personne décédée sont considérés comme abandonnés dès lors qu’un an après le décès ou le départ définitif, l’EHPAD n’aurait reçu aucune information sur les conditions de leur enlèvement ou de leur retrait. Ils sont alors remis à la Caisse des Dépôts et Consignations (CDC)</w:t>
      </w:r>
      <w:r w:rsidR="00472BDA" w:rsidRPr="004A3C19">
        <w:rPr>
          <w:rFonts w:ascii="Arial" w:hAnsi="Arial" w:cs="Arial"/>
        </w:rPr>
        <w:t xml:space="preserve"> s’il s’agit de sommes d’argent, titres et valeurs mobilières</w:t>
      </w:r>
      <w:r w:rsidRPr="004A3C19">
        <w:rPr>
          <w:rFonts w:ascii="Arial" w:hAnsi="Arial" w:cs="Arial"/>
        </w:rPr>
        <w:t>. Pour les autres objets mobiliers, la remise s’effectue auprès de l’autorité administrative chargée du domaine aux fins d’être mis en vente. Le propriétaire ou ses héritiers seront avisés de cette vente.</w:t>
      </w:r>
    </w:p>
    <w:p w14:paraId="0CF10B96" w14:textId="7E1FF499" w:rsidR="00B52F78" w:rsidRPr="004A3C19" w:rsidRDefault="00B52F78" w:rsidP="00B52F78">
      <w:pPr>
        <w:spacing w:before="240" w:after="240" w:line="276" w:lineRule="auto"/>
        <w:jc w:val="both"/>
        <w:rPr>
          <w:rFonts w:ascii="Arial" w:hAnsi="Arial" w:cs="Arial"/>
        </w:rPr>
      </w:pPr>
      <w:r w:rsidRPr="004A3C19">
        <w:rPr>
          <w:rFonts w:ascii="Arial" w:hAnsi="Arial" w:cs="Arial"/>
        </w:rPr>
        <w:t>Le service des domaines peut refuser la remise des objets dont la valeur est inférieure aux frais de vente prévisibles. Dans cette hypothèse les objets deviennent la propriété de l’établissement. En cas de déshérence (héritiers inconnus), les effets mobiliers appartiennent à l’</w:t>
      </w:r>
      <w:r w:rsidR="006130D5" w:rsidRPr="004A3C19">
        <w:rPr>
          <w:rFonts w:ascii="Arial" w:hAnsi="Arial" w:cs="Arial"/>
        </w:rPr>
        <w:t>ét</w:t>
      </w:r>
      <w:r w:rsidRPr="004A3C19">
        <w:rPr>
          <w:rFonts w:ascii="Arial" w:hAnsi="Arial" w:cs="Arial"/>
        </w:rPr>
        <w:t>ablissement dès constatation et notification (en général par un notaire) de la déshérence.</w:t>
      </w:r>
    </w:p>
    <w:p w14:paraId="2A5E8D07" w14:textId="438670BC" w:rsidR="00C55354" w:rsidRPr="004A3C19" w:rsidRDefault="00B52F78" w:rsidP="004E4859">
      <w:pPr>
        <w:spacing w:before="240" w:after="240" w:line="276" w:lineRule="auto"/>
        <w:jc w:val="both"/>
        <w:rPr>
          <w:rFonts w:ascii="Arial" w:hAnsi="Arial" w:cs="Arial"/>
        </w:rPr>
      </w:pPr>
      <w:r w:rsidRPr="004A3C19">
        <w:rPr>
          <w:rFonts w:ascii="Arial" w:hAnsi="Arial" w:cs="Arial"/>
        </w:rPr>
        <w:lastRenderedPageBreak/>
        <w:t>La personne hébergée et/ou son représentant légal, certifient avoir reçu une information écrite et orale des règles relatives aux biens détenus par les personnes admises ou hébergées dans l'établissement et des principes gouvernant la responsabilité de celui-ci en cas de vol, perte ou détérioration de ces biens, selon qu'ils ont ou non été déposés, ainsi que le sort réservé aux objets non réclamés ou abandonnés dans ces établissements.</w:t>
      </w:r>
    </w:p>
    <w:p w14:paraId="2C2BF66C" w14:textId="72553EC4" w:rsidR="0034444C" w:rsidRPr="004A3C19" w:rsidRDefault="0034444C" w:rsidP="009858BF">
      <w:pPr>
        <w:pStyle w:val="Titre2"/>
        <w:numPr>
          <w:ilvl w:val="0"/>
          <w:numId w:val="18"/>
        </w:numPr>
        <w:jc w:val="both"/>
        <w:rPr>
          <w:rFonts w:ascii="Arial" w:hAnsi="Arial" w:cs="Arial"/>
          <w:b/>
          <w:bCs/>
          <w:color w:val="006666"/>
          <w:sz w:val="22"/>
          <w:szCs w:val="22"/>
        </w:rPr>
      </w:pPr>
      <w:bookmarkStart w:id="47" w:name="_Toc202796633"/>
      <w:r w:rsidRPr="004A3C19">
        <w:rPr>
          <w:rFonts w:ascii="Arial" w:hAnsi="Arial" w:cs="Arial"/>
          <w:b/>
          <w:bCs/>
          <w:color w:val="006666"/>
          <w:sz w:val="22"/>
          <w:szCs w:val="22"/>
        </w:rPr>
        <w:t>Dons de biens par les ayants-droits après un décès</w:t>
      </w:r>
      <w:bookmarkEnd w:id="47"/>
    </w:p>
    <w:p w14:paraId="5417B29C" w14:textId="23B7699D" w:rsidR="0034444C" w:rsidRPr="004A3C19" w:rsidRDefault="0034444C" w:rsidP="004E4859">
      <w:pPr>
        <w:spacing w:before="240" w:after="240" w:line="276" w:lineRule="auto"/>
        <w:jc w:val="both"/>
        <w:rPr>
          <w:rFonts w:ascii="Arial" w:hAnsi="Arial" w:cs="Arial"/>
        </w:rPr>
      </w:pPr>
      <w:r w:rsidRPr="004A3C19">
        <w:rPr>
          <w:rFonts w:ascii="Arial" w:hAnsi="Arial" w:cs="Arial"/>
        </w:rPr>
        <w:t xml:space="preserve">Les objets donnés à l’établissement après un départ ou un décès par les héritiers sont mentionnés dans l’état des lieux de sortie et sont considérés comme propriété de l’établissement à partir de la signature dudit état des lieux. </w:t>
      </w:r>
    </w:p>
    <w:p w14:paraId="510221D2" w14:textId="33211E5D" w:rsidR="00CD7EB6" w:rsidRPr="004A3C19" w:rsidRDefault="005C4A61" w:rsidP="004E4859">
      <w:pPr>
        <w:pStyle w:val="Titre1"/>
        <w:spacing w:after="240"/>
        <w:rPr>
          <w:rFonts w:ascii="Arial" w:hAnsi="Arial" w:cs="Arial"/>
          <w:b/>
          <w:bCs/>
          <w:color w:val="006666"/>
          <w:sz w:val="22"/>
          <w:szCs w:val="22"/>
          <w:u w:val="single"/>
        </w:rPr>
      </w:pPr>
      <w:bookmarkStart w:id="48" w:name="_Toc202796634"/>
      <w:r w:rsidRPr="004A3C19">
        <w:rPr>
          <w:rFonts w:ascii="Arial" w:hAnsi="Arial" w:cs="Arial"/>
          <w:b/>
          <w:bCs/>
          <w:color w:val="006666"/>
          <w:sz w:val="22"/>
          <w:szCs w:val="22"/>
          <w:u w:val="single"/>
        </w:rPr>
        <w:t>IX</w:t>
      </w:r>
      <w:r w:rsidR="004E4859" w:rsidRPr="004A3C19">
        <w:rPr>
          <w:rFonts w:ascii="Arial" w:hAnsi="Arial" w:cs="Arial"/>
          <w:b/>
          <w:bCs/>
          <w:color w:val="006666"/>
          <w:sz w:val="22"/>
          <w:szCs w:val="22"/>
          <w:u w:val="single"/>
        </w:rPr>
        <w:t xml:space="preserve"> – ACTUALISATION DU CONTRAT DE SEJOUR</w:t>
      </w:r>
      <w:bookmarkEnd w:id="48"/>
    </w:p>
    <w:p w14:paraId="0D563D12" w14:textId="68C09F42" w:rsidR="00CF0653" w:rsidRPr="004A3C19" w:rsidRDefault="004E4859" w:rsidP="00D31FC3">
      <w:pPr>
        <w:spacing w:before="240" w:after="240" w:line="276" w:lineRule="auto"/>
        <w:jc w:val="both"/>
        <w:rPr>
          <w:rFonts w:ascii="Arial" w:hAnsi="Arial" w:cs="Arial"/>
        </w:rPr>
      </w:pPr>
      <w:r w:rsidRPr="004A3C19">
        <w:rPr>
          <w:rFonts w:ascii="Arial" w:hAnsi="Arial" w:cs="Arial"/>
        </w:rPr>
        <w:t>Toutes dispositions du présent contrat et des pièces associées citées ci-dessous sont applicables dans leur intégralité. Toute actualisation du contrat de séjour, approuvée par le Conseil d'Administration après avis du Conseil de la Vie Sociale le cas échéant, fera l'objet d'un avenant.</w:t>
      </w:r>
    </w:p>
    <w:p w14:paraId="5F4803D3" w14:textId="016F9330" w:rsidR="00477126" w:rsidRPr="004A3C19" w:rsidRDefault="00DE4E01" w:rsidP="004E4859">
      <w:pPr>
        <w:spacing w:line="276" w:lineRule="auto"/>
        <w:jc w:val="both"/>
        <w:rPr>
          <w:rFonts w:ascii="Arial" w:hAnsi="Arial" w:cs="Arial"/>
          <w:b/>
        </w:rPr>
      </w:pPr>
      <w:r w:rsidRPr="004A3C19">
        <w:rPr>
          <w:rFonts w:ascii="Arial" w:hAnsi="Arial" w:cs="Arial"/>
          <w:b/>
        </w:rPr>
        <w:t>Pièces jointes au contrat :</w:t>
      </w:r>
    </w:p>
    <w:p w14:paraId="65596A53" w14:textId="77777777"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La liste des pièces à fournir</w:t>
      </w:r>
    </w:p>
    <w:p w14:paraId="2433CBBC" w14:textId="5131BF90"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règlement de fonctionnement</w:t>
      </w:r>
    </w:p>
    <w:p w14:paraId="5CD67C55" w14:textId="466D92CD"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livret d’accueil</w:t>
      </w:r>
    </w:p>
    <w:p w14:paraId="6F280D35" w14:textId="6065E5E6" w:rsidR="00AC7275" w:rsidRPr="004A3C19" w:rsidRDefault="00A01A7C" w:rsidP="009858BF">
      <w:pPr>
        <w:pStyle w:val="Paragraphedeliste"/>
        <w:numPr>
          <w:ilvl w:val="0"/>
          <w:numId w:val="17"/>
        </w:numPr>
        <w:spacing w:line="276" w:lineRule="auto"/>
        <w:jc w:val="both"/>
        <w:rPr>
          <w:rFonts w:ascii="Arial" w:hAnsi="Arial" w:cs="Arial"/>
          <w:b/>
        </w:rPr>
      </w:pPr>
      <w:r w:rsidRPr="004A3C19">
        <w:rPr>
          <w:rFonts w:ascii="Arial" w:hAnsi="Arial" w:cs="Arial"/>
          <w:b/>
        </w:rPr>
        <w:t>C</w:t>
      </w:r>
      <w:r w:rsidR="00AC7275" w:rsidRPr="004A3C19">
        <w:rPr>
          <w:rFonts w:ascii="Arial" w:hAnsi="Arial" w:cs="Arial"/>
          <w:b/>
        </w:rPr>
        <w:t>ontrat de prélèvement automatique</w:t>
      </w:r>
    </w:p>
    <w:p w14:paraId="1272C354" w14:textId="5F87C179"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formulaire de désignation de la personne de confiance</w:t>
      </w:r>
    </w:p>
    <w:p w14:paraId="2D5EAB79" w14:textId="583D1617" w:rsidR="00AC20A3" w:rsidRPr="004A3C19" w:rsidRDefault="00AC20A3" w:rsidP="009858BF">
      <w:pPr>
        <w:pStyle w:val="Paragraphedeliste"/>
        <w:numPr>
          <w:ilvl w:val="0"/>
          <w:numId w:val="17"/>
        </w:numPr>
        <w:spacing w:line="276" w:lineRule="auto"/>
        <w:jc w:val="both"/>
        <w:rPr>
          <w:rFonts w:ascii="Arial" w:hAnsi="Arial" w:cs="Arial"/>
          <w:b/>
        </w:rPr>
      </w:pPr>
      <w:r w:rsidRPr="004A3C19">
        <w:rPr>
          <w:rFonts w:ascii="Arial" w:hAnsi="Arial" w:cs="Arial"/>
          <w:b/>
        </w:rPr>
        <w:t xml:space="preserve">Guide </w:t>
      </w:r>
      <w:r w:rsidR="00C539A0" w:rsidRPr="004A3C19">
        <w:rPr>
          <w:rFonts w:ascii="Arial" w:hAnsi="Arial" w:cs="Arial"/>
          <w:b/>
        </w:rPr>
        <w:t>pratique – Personne de confiance</w:t>
      </w:r>
    </w:p>
    <w:p w14:paraId="4B711CDF" w14:textId="23136F79"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formulaire de</w:t>
      </w:r>
      <w:r w:rsidR="002809DA" w:rsidRPr="004A3C19">
        <w:rPr>
          <w:rFonts w:ascii="Arial" w:hAnsi="Arial" w:cs="Arial"/>
          <w:b/>
        </w:rPr>
        <w:t>s personnes à prévenir</w:t>
      </w:r>
    </w:p>
    <w:p w14:paraId="17C5CE9B" w14:textId="178F5D64"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formulaire d’accord pharmacien traitant</w:t>
      </w:r>
    </w:p>
    <w:p w14:paraId="4A142C84" w14:textId="23816308"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formulaire du droit à l’image</w:t>
      </w:r>
    </w:p>
    <w:p w14:paraId="4815AF6E" w14:textId="50A8474C"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Le formulaire de dispositifs médicaux</w:t>
      </w:r>
    </w:p>
    <w:p w14:paraId="17034440" w14:textId="39481C8C"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 xml:space="preserve">Le formulaire de consentement </w:t>
      </w:r>
      <w:r w:rsidR="00283E67" w:rsidRPr="004A3C19">
        <w:rPr>
          <w:rFonts w:ascii="Arial" w:hAnsi="Arial" w:cs="Arial"/>
          <w:b/>
        </w:rPr>
        <w:t>télémédecine</w:t>
      </w:r>
    </w:p>
    <w:p w14:paraId="25927C80" w14:textId="62126360"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La note d’information des tarifs 202</w:t>
      </w:r>
      <w:r w:rsidR="00EF07EC">
        <w:rPr>
          <w:rFonts w:ascii="Arial" w:hAnsi="Arial" w:cs="Arial"/>
          <w:b/>
        </w:rPr>
        <w:t>6</w:t>
      </w:r>
    </w:p>
    <w:p w14:paraId="57DF6D55" w14:textId="0FDD1FD9"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La grille de recueil des éléments de vie du résident</w:t>
      </w:r>
    </w:p>
    <w:p w14:paraId="09CBAF8B" w14:textId="345AD8A3" w:rsidR="00DE4E01" w:rsidRPr="004A3C19" w:rsidRDefault="00DE4E01" w:rsidP="009858BF">
      <w:pPr>
        <w:pStyle w:val="Paragraphedeliste"/>
        <w:numPr>
          <w:ilvl w:val="0"/>
          <w:numId w:val="17"/>
        </w:numPr>
        <w:spacing w:line="276" w:lineRule="auto"/>
        <w:jc w:val="both"/>
        <w:rPr>
          <w:rFonts w:ascii="Arial" w:hAnsi="Arial" w:cs="Arial"/>
          <w:b/>
        </w:rPr>
      </w:pPr>
      <w:r w:rsidRPr="004A3C19">
        <w:rPr>
          <w:rFonts w:ascii="Arial" w:hAnsi="Arial" w:cs="Arial"/>
          <w:b/>
        </w:rPr>
        <w:t>La Charte Wifi</w:t>
      </w:r>
    </w:p>
    <w:p w14:paraId="46C30A18" w14:textId="51EED417" w:rsidR="00A01A7C" w:rsidRPr="004A3C19" w:rsidRDefault="00A01A7C" w:rsidP="009858BF">
      <w:pPr>
        <w:pStyle w:val="Paragraphedeliste"/>
        <w:numPr>
          <w:ilvl w:val="0"/>
          <w:numId w:val="17"/>
        </w:numPr>
        <w:spacing w:line="276" w:lineRule="auto"/>
        <w:jc w:val="both"/>
        <w:rPr>
          <w:rFonts w:ascii="Arial" w:hAnsi="Arial" w:cs="Arial"/>
          <w:b/>
        </w:rPr>
      </w:pPr>
      <w:r w:rsidRPr="004A3C19">
        <w:rPr>
          <w:rFonts w:ascii="Arial" w:hAnsi="Arial" w:cs="Arial"/>
          <w:b/>
        </w:rPr>
        <w:t>Trousseau minimum et maximum</w:t>
      </w:r>
    </w:p>
    <w:p w14:paraId="2D7309CC" w14:textId="6677D122" w:rsidR="00A01A7C" w:rsidRPr="004A3C19" w:rsidRDefault="00A01A7C" w:rsidP="009858BF">
      <w:pPr>
        <w:pStyle w:val="Paragraphedeliste"/>
        <w:numPr>
          <w:ilvl w:val="0"/>
          <w:numId w:val="17"/>
        </w:numPr>
        <w:spacing w:line="276" w:lineRule="auto"/>
        <w:jc w:val="both"/>
        <w:rPr>
          <w:rFonts w:ascii="Arial" w:hAnsi="Arial" w:cs="Arial"/>
          <w:b/>
        </w:rPr>
      </w:pPr>
      <w:r w:rsidRPr="004A3C19">
        <w:rPr>
          <w:rFonts w:ascii="Arial" w:hAnsi="Arial" w:cs="Arial"/>
          <w:b/>
        </w:rPr>
        <w:t>Restrictions à la liberté d’aller et venir (le cas échéant)</w:t>
      </w:r>
    </w:p>
    <w:p w14:paraId="2488E71D" w14:textId="77777777" w:rsidR="00DE4E01" w:rsidRPr="004A3C19" w:rsidRDefault="00DE4E01" w:rsidP="004E4859">
      <w:pPr>
        <w:spacing w:line="276" w:lineRule="auto"/>
        <w:jc w:val="both"/>
        <w:rPr>
          <w:rFonts w:ascii="Arial" w:hAnsi="Arial" w:cs="Arial"/>
          <w:b/>
        </w:rPr>
      </w:pPr>
    </w:p>
    <w:p w14:paraId="170891FC" w14:textId="77777777" w:rsidR="0086129F" w:rsidRPr="004A3C19" w:rsidRDefault="0086129F" w:rsidP="004E4859">
      <w:pPr>
        <w:spacing w:line="276" w:lineRule="auto"/>
        <w:jc w:val="both"/>
        <w:rPr>
          <w:rFonts w:ascii="Arial" w:hAnsi="Arial" w:cs="Arial"/>
          <w:b/>
        </w:rPr>
      </w:pPr>
    </w:p>
    <w:p w14:paraId="119A4E71" w14:textId="77777777" w:rsidR="0086129F" w:rsidRPr="004A3C19" w:rsidRDefault="0086129F" w:rsidP="004E4859">
      <w:pPr>
        <w:spacing w:line="276" w:lineRule="auto"/>
        <w:jc w:val="both"/>
        <w:rPr>
          <w:rFonts w:ascii="Arial" w:hAnsi="Arial" w:cs="Arial"/>
          <w:b/>
        </w:rPr>
      </w:pPr>
    </w:p>
    <w:p w14:paraId="4B775BA9" w14:textId="77777777" w:rsidR="0086129F" w:rsidRPr="004A3C19" w:rsidRDefault="0086129F" w:rsidP="004E4859">
      <w:pPr>
        <w:spacing w:line="276" w:lineRule="auto"/>
        <w:jc w:val="both"/>
        <w:rPr>
          <w:rFonts w:ascii="Arial" w:hAnsi="Arial" w:cs="Arial"/>
          <w:b/>
        </w:rPr>
      </w:pPr>
    </w:p>
    <w:p w14:paraId="69397C6E" w14:textId="77777777" w:rsidR="0086129F" w:rsidRPr="004A3C19" w:rsidRDefault="0086129F" w:rsidP="004E4859">
      <w:pPr>
        <w:spacing w:line="276" w:lineRule="auto"/>
        <w:jc w:val="both"/>
        <w:rPr>
          <w:rFonts w:ascii="Arial" w:hAnsi="Arial" w:cs="Arial"/>
          <w:b/>
        </w:rPr>
      </w:pPr>
    </w:p>
    <w:p w14:paraId="22415812" w14:textId="77777777" w:rsidR="00300231" w:rsidRPr="004A3C19" w:rsidRDefault="00300231" w:rsidP="004E4859">
      <w:pPr>
        <w:spacing w:line="276" w:lineRule="auto"/>
        <w:jc w:val="both"/>
        <w:rPr>
          <w:rFonts w:ascii="Arial" w:hAnsi="Arial" w:cs="Arial"/>
          <w:b/>
        </w:rPr>
      </w:pPr>
    </w:p>
    <w:p w14:paraId="6B28E796" w14:textId="68C7A598" w:rsidR="004E4859" w:rsidRPr="004A3C19" w:rsidRDefault="004E4859" w:rsidP="004E4859">
      <w:pPr>
        <w:spacing w:line="276" w:lineRule="auto"/>
        <w:jc w:val="both"/>
        <w:rPr>
          <w:rFonts w:ascii="Arial" w:hAnsi="Arial" w:cs="Arial"/>
          <w:b/>
        </w:rPr>
      </w:pPr>
      <w:r w:rsidRPr="004A3C19">
        <w:rPr>
          <w:rFonts w:ascii="Arial" w:hAnsi="Arial" w:cs="Arial"/>
          <w:b/>
        </w:rPr>
        <w:t>Fait à ………………………………………………, le ………………………………………………</w:t>
      </w:r>
    </w:p>
    <w:p w14:paraId="1B4955F6" w14:textId="77777777" w:rsidR="004E4859" w:rsidRPr="004A3C19" w:rsidRDefault="004E4859" w:rsidP="004E4859">
      <w:pPr>
        <w:spacing w:line="276" w:lineRule="auto"/>
        <w:jc w:val="both"/>
        <w:rPr>
          <w:rFonts w:ascii="Arial" w:hAnsi="Arial" w:cs="Arial"/>
          <w:b/>
        </w:rPr>
      </w:pPr>
    </w:p>
    <w:p w14:paraId="67738A91" w14:textId="77777777" w:rsidR="004E4859" w:rsidRPr="004A3C19" w:rsidRDefault="004E4859" w:rsidP="004E4859">
      <w:pPr>
        <w:spacing w:line="276" w:lineRule="auto"/>
        <w:jc w:val="both"/>
        <w:rPr>
          <w:rFonts w:ascii="Arial" w:hAnsi="Arial" w:cs="Arial"/>
          <w:b/>
        </w:rPr>
      </w:pPr>
      <w:r w:rsidRPr="004A3C19">
        <w:rPr>
          <w:rFonts w:ascii="Arial" w:hAnsi="Arial" w:cs="Arial"/>
          <w:b/>
        </w:rPr>
        <w:t xml:space="preserve">Contrat réalisé : </w:t>
      </w:r>
    </w:p>
    <w:p w14:paraId="5697D276" w14:textId="77777777" w:rsidR="004E4859" w:rsidRPr="004A3C19" w:rsidRDefault="004E4859" w:rsidP="004E4859">
      <w:pPr>
        <w:spacing w:line="276" w:lineRule="auto"/>
        <w:jc w:val="both"/>
        <w:rPr>
          <w:rFonts w:ascii="Arial" w:hAnsi="Arial" w:cs="Arial"/>
        </w:rPr>
      </w:pPr>
      <w:r w:rsidRPr="004A3C19">
        <w:rPr>
          <w:rFonts w:ascii="Arial" w:hAnsi="Arial" w:cs="Arial"/>
        </w:rPr>
        <w:sym w:font="Wingdings" w:char="F0A8"/>
      </w:r>
      <w:r w:rsidRPr="004A3C19">
        <w:rPr>
          <w:rFonts w:ascii="Arial" w:hAnsi="Arial" w:cs="Arial"/>
        </w:rPr>
        <w:t xml:space="preserve"> avec le consentement du résident </w:t>
      </w:r>
    </w:p>
    <w:p w14:paraId="1971E764" w14:textId="77777777" w:rsidR="004E4859" w:rsidRPr="004A3C19" w:rsidRDefault="004E4859" w:rsidP="004E4859">
      <w:pPr>
        <w:spacing w:line="276" w:lineRule="auto"/>
        <w:jc w:val="both"/>
        <w:rPr>
          <w:rFonts w:ascii="Arial" w:hAnsi="Arial" w:cs="Arial"/>
        </w:rPr>
      </w:pPr>
      <w:r w:rsidRPr="004A3C19">
        <w:rPr>
          <w:rFonts w:ascii="Arial" w:hAnsi="Arial" w:cs="Arial"/>
        </w:rPr>
        <w:lastRenderedPageBreak/>
        <w:sym w:font="Wingdings" w:char="F0A8"/>
      </w:r>
      <w:r w:rsidRPr="004A3C19">
        <w:rPr>
          <w:rFonts w:ascii="Arial" w:hAnsi="Arial" w:cs="Arial"/>
        </w:rPr>
        <w:t xml:space="preserve"> compte tenu d’un certificat médical d’impossibilité de signer les documents administratifs </w:t>
      </w:r>
    </w:p>
    <w:p w14:paraId="41C697BB" w14:textId="77777777" w:rsidR="004E4859" w:rsidRPr="004A3C19" w:rsidRDefault="004E4859" w:rsidP="004E4859">
      <w:pPr>
        <w:spacing w:line="276" w:lineRule="auto"/>
        <w:jc w:val="both"/>
        <w:rPr>
          <w:rFonts w:ascii="Arial" w:hAnsi="Arial" w:cs="Arial"/>
          <w:b/>
        </w:rPr>
      </w:pPr>
      <w:r w:rsidRPr="004A3C19">
        <w:rPr>
          <w:rFonts w:ascii="Arial" w:hAnsi="Arial" w:cs="Arial"/>
        </w:rPr>
        <w:sym w:font="Wingdings" w:char="F0A8"/>
      </w:r>
      <w:r w:rsidRPr="004A3C19">
        <w:rPr>
          <w:rFonts w:ascii="Arial" w:hAnsi="Arial" w:cs="Arial"/>
        </w:rPr>
        <w:t xml:space="preserve"> sous-couvert d’une protection juridique</w:t>
      </w:r>
      <w:r w:rsidRPr="004A3C19">
        <w:rPr>
          <w:rFonts w:ascii="Arial" w:hAnsi="Arial" w:cs="Arial"/>
          <w:b/>
        </w:rPr>
        <w:t xml:space="preserve"> </w:t>
      </w:r>
    </w:p>
    <w:p w14:paraId="7AB7C7CF" w14:textId="77777777" w:rsidR="004E4859" w:rsidRPr="004A3C19" w:rsidRDefault="004E4859" w:rsidP="004E4859">
      <w:pPr>
        <w:spacing w:line="276" w:lineRule="auto"/>
        <w:jc w:val="both"/>
        <w:rPr>
          <w:rFonts w:ascii="Arial" w:hAnsi="Arial" w:cs="Arial"/>
          <w:b/>
        </w:rPr>
      </w:pPr>
    </w:p>
    <w:tbl>
      <w:tblPr>
        <w:tblStyle w:val="Grilledutableau"/>
        <w:tblW w:w="10516" w:type="dxa"/>
        <w:tblLook w:val="04A0" w:firstRow="1" w:lastRow="0" w:firstColumn="1" w:lastColumn="0" w:noHBand="0" w:noVBand="1"/>
      </w:tblPr>
      <w:tblGrid>
        <w:gridCol w:w="4738"/>
        <w:gridCol w:w="5778"/>
      </w:tblGrid>
      <w:tr w:rsidR="004E4859" w:rsidRPr="004A3C19" w14:paraId="098EB66D" w14:textId="77777777" w:rsidTr="0076641B">
        <w:trPr>
          <w:trHeight w:val="4094"/>
        </w:trPr>
        <w:tc>
          <w:tcPr>
            <w:tcW w:w="5258" w:type="dxa"/>
          </w:tcPr>
          <w:p w14:paraId="2E3B961C" w14:textId="77777777" w:rsidR="004E4859" w:rsidRPr="004A3C19" w:rsidRDefault="004E4859" w:rsidP="004E4859">
            <w:pPr>
              <w:spacing w:after="160" w:line="276" w:lineRule="auto"/>
              <w:jc w:val="both"/>
              <w:rPr>
                <w:rFonts w:ascii="Arial" w:hAnsi="Arial" w:cs="Arial"/>
              </w:rPr>
            </w:pPr>
          </w:p>
          <w:p w14:paraId="77793919" w14:textId="48DD30E3" w:rsidR="004E4859" w:rsidRPr="004A3C19" w:rsidRDefault="003F417E" w:rsidP="004E4859">
            <w:pPr>
              <w:spacing w:after="160" w:line="276" w:lineRule="auto"/>
              <w:jc w:val="both"/>
              <w:rPr>
                <w:rFonts w:ascii="Arial" w:hAnsi="Arial" w:cs="Arial"/>
                <w:b/>
                <w:bCs/>
              </w:rPr>
            </w:pPr>
            <w:r w:rsidRPr="004A3C19">
              <w:rPr>
                <w:rFonts w:ascii="Arial" w:hAnsi="Arial" w:cs="Arial"/>
                <w:b/>
                <w:bCs/>
              </w:rPr>
              <w:t>Monsieur Clément LAFITTE</w:t>
            </w:r>
            <w:r w:rsidR="004E4859" w:rsidRPr="004A3C19">
              <w:rPr>
                <w:rFonts w:ascii="Arial" w:hAnsi="Arial" w:cs="Arial"/>
                <w:b/>
                <w:bCs/>
              </w:rPr>
              <w:t> :</w:t>
            </w:r>
          </w:p>
        </w:tc>
        <w:tc>
          <w:tcPr>
            <w:tcW w:w="5258" w:type="dxa"/>
          </w:tcPr>
          <w:p w14:paraId="28857531" w14:textId="77777777" w:rsidR="004E4859" w:rsidRPr="004A3C19" w:rsidRDefault="004E4859" w:rsidP="004E4859">
            <w:pPr>
              <w:spacing w:after="160" w:line="276" w:lineRule="auto"/>
              <w:jc w:val="both"/>
              <w:rPr>
                <w:rFonts w:ascii="Arial" w:hAnsi="Arial" w:cs="Arial"/>
              </w:rPr>
            </w:pPr>
          </w:p>
          <w:p w14:paraId="00905950" w14:textId="727C62C1" w:rsidR="004E4859" w:rsidRPr="004A3C19" w:rsidRDefault="004E4859" w:rsidP="00FF32BF">
            <w:pPr>
              <w:spacing w:after="160" w:line="276" w:lineRule="auto"/>
              <w:rPr>
                <w:rFonts w:ascii="Arial" w:hAnsi="Arial" w:cs="Arial"/>
              </w:rPr>
            </w:pPr>
            <w:r w:rsidRPr="004A3C19">
              <w:rPr>
                <w:rFonts w:ascii="Arial" w:hAnsi="Arial" w:cs="Arial"/>
                <w:b/>
                <w:bCs/>
              </w:rPr>
              <w:t>Le Résident</w:t>
            </w:r>
            <w:r w:rsidRPr="004A3C19">
              <w:rPr>
                <w:rFonts w:ascii="Arial" w:hAnsi="Arial" w:cs="Arial"/>
              </w:rPr>
              <w:t> </w:t>
            </w:r>
            <w:r w:rsidRPr="004A3C19">
              <w:rPr>
                <w:rFonts w:ascii="Arial" w:hAnsi="Arial" w:cs="Arial"/>
                <w:b/>
                <w:bCs/>
              </w:rPr>
              <w:t>:</w:t>
            </w:r>
            <w:r w:rsidRPr="004A3C19">
              <w:rPr>
                <w:rFonts w:ascii="Arial" w:hAnsi="Arial" w:cs="Arial"/>
              </w:rPr>
              <w:t xml:space="preserve"> ………………………………………………………………….</w:t>
            </w:r>
          </w:p>
          <w:p w14:paraId="3CBF14D3" w14:textId="5CE194AE" w:rsidR="004E4859" w:rsidRPr="004A3C19" w:rsidRDefault="004E4859" w:rsidP="00FF32BF">
            <w:pPr>
              <w:spacing w:after="160" w:line="276" w:lineRule="auto"/>
              <w:rPr>
                <w:rFonts w:ascii="Arial" w:hAnsi="Arial" w:cs="Arial"/>
              </w:rPr>
            </w:pPr>
            <w:r w:rsidRPr="004A3C19">
              <w:rPr>
                <w:rFonts w:ascii="Arial" w:hAnsi="Arial" w:cs="Arial"/>
                <w:i/>
              </w:rPr>
              <w:t>Ou son représentant légal</w:t>
            </w:r>
            <w:r w:rsidRPr="004A3C19">
              <w:rPr>
                <w:rFonts w:ascii="Arial" w:hAnsi="Arial" w:cs="Arial"/>
              </w:rPr>
              <w:t> : ……………………………………………</w:t>
            </w:r>
          </w:p>
        </w:tc>
      </w:tr>
    </w:tbl>
    <w:p w14:paraId="42F93563" w14:textId="77777777" w:rsidR="004E4859" w:rsidRPr="004A3C19" w:rsidRDefault="004E4859" w:rsidP="004E4859">
      <w:pPr>
        <w:spacing w:line="276" w:lineRule="auto"/>
        <w:jc w:val="both"/>
        <w:rPr>
          <w:rFonts w:ascii="Arial" w:hAnsi="Arial" w:cs="Arial"/>
        </w:rPr>
      </w:pPr>
    </w:p>
    <w:p w14:paraId="58209609" w14:textId="77777777" w:rsidR="007921B1" w:rsidRPr="004A3C19" w:rsidRDefault="007921B1" w:rsidP="000C35FC">
      <w:pPr>
        <w:spacing w:line="276" w:lineRule="auto"/>
        <w:jc w:val="both"/>
        <w:rPr>
          <w:rFonts w:ascii="Arial" w:hAnsi="Arial" w:cs="Arial"/>
        </w:rPr>
      </w:pPr>
    </w:p>
    <w:p w14:paraId="6796C325" w14:textId="77777777" w:rsidR="0031140B" w:rsidRPr="004A3C19" w:rsidRDefault="0031140B" w:rsidP="000C35FC">
      <w:pPr>
        <w:spacing w:line="276" w:lineRule="auto"/>
        <w:jc w:val="both"/>
        <w:rPr>
          <w:rFonts w:ascii="Arial" w:hAnsi="Arial" w:cs="Arial"/>
        </w:rPr>
      </w:pPr>
    </w:p>
    <w:p w14:paraId="514D4BF3" w14:textId="77777777" w:rsidR="0031140B" w:rsidRPr="004A3C19" w:rsidRDefault="0031140B" w:rsidP="000C35FC">
      <w:pPr>
        <w:spacing w:line="276" w:lineRule="auto"/>
        <w:jc w:val="both"/>
        <w:rPr>
          <w:rFonts w:ascii="Arial" w:hAnsi="Arial" w:cs="Arial"/>
        </w:rPr>
      </w:pPr>
    </w:p>
    <w:p w14:paraId="47CDD715" w14:textId="3478C257" w:rsidR="0031140B" w:rsidRPr="004A3C19" w:rsidRDefault="0031140B" w:rsidP="000C35FC">
      <w:pPr>
        <w:spacing w:line="276" w:lineRule="auto"/>
        <w:jc w:val="both"/>
        <w:rPr>
          <w:rFonts w:ascii="Arial" w:hAnsi="Arial" w:cs="Arial"/>
        </w:rPr>
      </w:pPr>
    </w:p>
    <w:sectPr w:rsidR="0031140B" w:rsidRPr="004A3C19" w:rsidSect="007921B1">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FD59" w14:textId="77777777" w:rsidR="00855586" w:rsidRDefault="00855586" w:rsidP="007B544D">
      <w:pPr>
        <w:spacing w:after="0" w:line="240" w:lineRule="auto"/>
      </w:pPr>
      <w:r>
        <w:separator/>
      </w:r>
    </w:p>
  </w:endnote>
  <w:endnote w:type="continuationSeparator" w:id="0">
    <w:p w14:paraId="08B781C4" w14:textId="77777777" w:rsidR="00855586" w:rsidRDefault="00855586" w:rsidP="007B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385586"/>
      <w:docPartObj>
        <w:docPartGallery w:val="Page Numbers (Bottom of Page)"/>
        <w:docPartUnique/>
      </w:docPartObj>
    </w:sdtPr>
    <w:sdtEndPr/>
    <w:sdtContent>
      <w:p w14:paraId="565BB35A" w14:textId="4B571441" w:rsidR="007003A2" w:rsidRDefault="007003A2">
        <w:pPr>
          <w:pStyle w:val="Pieddepage"/>
          <w:jc w:val="right"/>
        </w:pPr>
        <w:r>
          <w:fldChar w:fldCharType="begin"/>
        </w:r>
        <w:r>
          <w:instrText>PAGE   \* MERGEFORMAT</w:instrText>
        </w:r>
        <w:r>
          <w:fldChar w:fldCharType="separate"/>
        </w:r>
        <w:r>
          <w:t>2</w:t>
        </w:r>
        <w:r>
          <w:fldChar w:fldCharType="end"/>
        </w:r>
      </w:p>
    </w:sdtContent>
  </w:sdt>
  <w:p w14:paraId="14A2AE69" w14:textId="77777777" w:rsidR="007003A2" w:rsidRDefault="007003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7ECE" w14:textId="77777777" w:rsidR="00855586" w:rsidRDefault="00855586" w:rsidP="007B544D">
      <w:pPr>
        <w:spacing w:after="0" w:line="240" w:lineRule="auto"/>
      </w:pPr>
      <w:r>
        <w:separator/>
      </w:r>
    </w:p>
  </w:footnote>
  <w:footnote w:type="continuationSeparator" w:id="0">
    <w:p w14:paraId="58C218B1" w14:textId="77777777" w:rsidR="00855586" w:rsidRDefault="00855586" w:rsidP="007B5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A51"/>
    <w:multiLevelType w:val="hybridMultilevel"/>
    <w:tmpl w:val="989A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E46A0"/>
    <w:multiLevelType w:val="hybridMultilevel"/>
    <w:tmpl w:val="8C284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51F4C"/>
    <w:multiLevelType w:val="hybridMultilevel"/>
    <w:tmpl w:val="030C54C6"/>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4CB7EE4"/>
    <w:multiLevelType w:val="hybridMultilevel"/>
    <w:tmpl w:val="789EBF54"/>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5BA5247"/>
    <w:multiLevelType w:val="hybridMultilevel"/>
    <w:tmpl w:val="0434AA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16038C"/>
    <w:multiLevelType w:val="hybridMultilevel"/>
    <w:tmpl w:val="067C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B0476"/>
    <w:multiLevelType w:val="hybridMultilevel"/>
    <w:tmpl w:val="AFDE865C"/>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43C64A7"/>
    <w:multiLevelType w:val="hybridMultilevel"/>
    <w:tmpl w:val="DDDA6EEC"/>
    <w:lvl w:ilvl="0" w:tplc="745ED1D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0E63D9"/>
    <w:multiLevelType w:val="hybridMultilevel"/>
    <w:tmpl w:val="9F503A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094DC5"/>
    <w:multiLevelType w:val="hybridMultilevel"/>
    <w:tmpl w:val="5128C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856224"/>
    <w:multiLevelType w:val="hybridMultilevel"/>
    <w:tmpl w:val="A600EE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0D36F8"/>
    <w:multiLevelType w:val="hybridMultilevel"/>
    <w:tmpl w:val="F89054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461810"/>
    <w:multiLevelType w:val="hybridMultilevel"/>
    <w:tmpl w:val="7924D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FC0CF2"/>
    <w:multiLevelType w:val="hybridMultilevel"/>
    <w:tmpl w:val="198ED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F80569"/>
    <w:multiLevelType w:val="hybridMultilevel"/>
    <w:tmpl w:val="3AFAD35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5BE65391"/>
    <w:multiLevelType w:val="hybridMultilevel"/>
    <w:tmpl w:val="3AF89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F30A8E"/>
    <w:multiLevelType w:val="hybridMultilevel"/>
    <w:tmpl w:val="190ADD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2A0600A"/>
    <w:multiLevelType w:val="hybridMultilevel"/>
    <w:tmpl w:val="90B8544E"/>
    <w:lvl w:ilvl="0" w:tplc="FF8EA626">
      <w:numFmt w:val="bullet"/>
      <w:lvlText w:val="-"/>
      <w:lvlJc w:val="left"/>
      <w:pPr>
        <w:tabs>
          <w:tab w:val="num" w:pos="473"/>
        </w:tabs>
        <w:ind w:left="473" w:hanging="360"/>
      </w:pPr>
      <w:rPr>
        <w:rFonts w:ascii="Times New Roman" w:eastAsia="Times New Roman" w:hAnsi="Times New Roman" w:cs="Times New Roman" w:hint="default"/>
      </w:rPr>
    </w:lvl>
    <w:lvl w:ilvl="1" w:tplc="040C0003">
      <w:start w:val="1"/>
      <w:numFmt w:val="bullet"/>
      <w:lvlText w:val="o"/>
      <w:lvlJc w:val="left"/>
      <w:pPr>
        <w:tabs>
          <w:tab w:val="num" w:pos="1193"/>
        </w:tabs>
        <w:ind w:left="1193" w:hanging="360"/>
      </w:pPr>
      <w:rPr>
        <w:rFonts w:ascii="Courier New" w:hAnsi="Courier New" w:cs="Courier New" w:hint="default"/>
      </w:rPr>
    </w:lvl>
    <w:lvl w:ilvl="2" w:tplc="040C0005">
      <w:start w:val="1"/>
      <w:numFmt w:val="bullet"/>
      <w:lvlText w:val=""/>
      <w:lvlJc w:val="left"/>
      <w:pPr>
        <w:tabs>
          <w:tab w:val="num" w:pos="1913"/>
        </w:tabs>
        <w:ind w:left="1913" w:hanging="360"/>
      </w:pPr>
      <w:rPr>
        <w:rFonts w:ascii="Wingdings" w:hAnsi="Wingdings" w:hint="default"/>
      </w:rPr>
    </w:lvl>
    <w:lvl w:ilvl="3" w:tplc="040C0001">
      <w:start w:val="1"/>
      <w:numFmt w:val="bullet"/>
      <w:lvlText w:val=""/>
      <w:lvlJc w:val="left"/>
      <w:pPr>
        <w:tabs>
          <w:tab w:val="num" w:pos="2633"/>
        </w:tabs>
        <w:ind w:left="2633" w:hanging="360"/>
      </w:pPr>
      <w:rPr>
        <w:rFonts w:ascii="Symbol" w:hAnsi="Symbol" w:hint="default"/>
      </w:rPr>
    </w:lvl>
    <w:lvl w:ilvl="4" w:tplc="040C0003">
      <w:start w:val="1"/>
      <w:numFmt w:val="bullet"/>
      <w:lvlText w:val="o"/>
      <w:lvlJc w:val="left"/>
      <w:pPr>
        <w:tabs>
          <w:tab w:val="num" w:pos="3353"/>
        </w:tabs>
        <w:ind w:left="3353" w:hanging="360"/>
      </w:pPr>
      <w:rPr>
        <w:rFonts w:ascii="Courier New" w:hAnsi="Courier New" w:cs="Courier New" w:hint="default"/>
      </w:rPr>
    </w:lvl>
    <w:lvl w:ilvl="5" w:tplc="040C0005">
      <w:start w:val="1"/>
      <w:numFmt w:val="bullet"/>
      <w:lvlText w:val=""/>
      <w:lvlJc w:val="left"/>
      <w:pPr>
        <w:tabs>
          <w:tab w:val="num" w:pos="4073"/>
        </w:tabs>
        <w:ind w:left="4073" w:hanging="360"/>
      </w:pPr>
      <w:rPr>
        <w:rFonts w:ascii="Wingdings" w:hAnsi="Wingdings" w:hint="default"/>
      </w:rPr>
    </w:lvl>
    <w:lvl w:ilvl="6" w:tplc="040C0001">
      <w:start w:val="1"/>
      <w:numFmt w:val="bullet"/>
      <w:lvlText w:val=""/>
      <w:lvlJc w:val="left"/>
      <w:pPr>
        <w:tabs>
          <w:tab w:val="num" w:pos="4793"/>
        </w:tabs>
        <w:ind w:left="4793" w:hanging="360"/>
      </w:pPr>
      <w:rPr>
        <w:rFonts w:ascii="Symbol" w:hAnsi="Symbol" w:hint="default"/>
      </w:rPr>
    </w:lvl>
    <w:lvl w:ilvl="7" w:tplc="040C0003">
      <w:start w:val="1"/>
      <w:numFmt w:val="bullet"/>
      <w:lvlText w:val="o"/>
      <w:lvlJc w:val="left"/>
      <w:pPr>
        <w:tabs>
          <w:tab w:val="num" w:pos="5513"/>
        </w:tabs>
        <w:ind w:left="5513" w:hanging="360"/>
      </w:pPr>
      <w:rPr>
        <w:rFonts w:ascii="Courier New" w:hAnsi="Courier New" w:cs="Courier New" w:hint="default"/>
      </w:rPr>
    </w:lvl>
    <w:lvl w:ilvl="8" w:tplc="040C0005">
      <w:start w:val="1"/>
      <w:numFmt w:val="bullet"/>
      <w:lvlText w:val=""/>
      <w:lvlJc w:val="left"/>
      <w:pPr>
        <w:tabs>
          <w:tab w:val="num" w:pos="6233"/>
        </w:tabs>
        <w:ind w:left="6233" w:hanging="360"/>
      </w:pPr>
      <w:rPr>
        <w:rFonts w:ascii="Wingdings" w:hAnsi="Wingdings" w:hint="default"/>
      </w:rPr>
    </w:lvl>
  </w:abstractNum>
  <w:abstractNum w:abstractNumId="18" w15:restartNumberingAfterBreak="0">
    <w:nsid w:val="69FB7FE0"/>
    <w:multiLevelType w:val="hybridMultilevel"/>
    <w:tmpl w:val="3AF89C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3F2DAA"/>
    <w:multiLevelType w:val="hybridMultilevel"/>
    <w:tmpl w:val="E52EC58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7D557C"/>
    <w:multiLevelType w:val="multilevel"/>
    <w:tmpl w:val="9B3A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058EF"/>
    <w:multiLevelType w:val="hybridMultilevel"/>
    <w:tmpl w:val="F8BA931E"/>
    <w:lvl w:ilvl="0" w:tplc="2FC62F4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AA7F44"/>
    <w:multiLevelType w:val="hybridMultilevel"/>
    <w:tmpl w:val="FB6C05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num w:numId="1" w16cid:durableId="1644657378">
    <w:abstractNumId w:val="4"/>
  </w:num>
  <w:num w:numId="2" w16cid:durableId="1520392873">
    <w:abstractNumId w:val="12"/>
  </w:num>
  <w:num w:numId="3" w16cid:durableId="616524667">
    <w:abstractNumId w:val="9"/>
  </w:num>
  <w:num w:numId="4" w16cid:durableId="66806071">
    <w:abstractNumId w:val="3"/>
  </w:num>
  <w:num w:numId="5" w16cid:durableId="1240213384">
    <w:abstractNumId w:val="22"/>
  </w:num>
  <w:num w:numId="6" w16cid:durableId="77411946">
    <w:abstractNumId w:val="0"/>
  </w:num>
  <w:num w:numId="7" w16cid:durableId="1186481188">
    <w:abstractNumId w:val="6"/>
  </w:num>
  <w:num w:numId="8" w16cid:durableId="577061290">
    <w:abstractNumId w:val="5"/>
  </w:num>
  <w:num w:numId="9" w16cid:durableId="654141369">
    <w:abstractNumId w:val="17"/>
  </w:num>
  <w:num w:numId="10" w16cid:durableId="1238709626">
    <w:abstractNumId w:val="13"/>
  </w:num>
  <w:num w:numId="11" w16cid:durableId="1901866747">
    <w:abstractNumId w:val="1"/>
  </w:num>
  <w:num w:numId="12" w16cid:durableId="283274786">
    <w:abstractNumId w:val="8"/>
  </w:num>
  <w:num w:numId="13" w16cid:durableId="601687290">
    <w:abstractNumId w:val="14"/>
  </w:num>
  <w:num w:numId="14" w16cid:durableId="1979844541">
    <w:abstractNumId w:val="18"/>
  </w:num>
  <w:num w:numId="15" w16cid:durableId="25327316">
    <w:abstractNumId w:val="2"/>
  </w:num>
  <w:num w:numId="16" w16cid:durableId="832721067">
    <w:abstractNumId w:val="16"/>
  </w:num>
  <w:num w:numId="17" w16cid:durableId="2033219489">
    <w:abstractNumId w:val="23"/>
  </w:num>
  <w:num w:numId="18" w16cid:durableId="889264501">
    <w:abstractNumId w:val="15"/>
  </w:num>
  <w:num w:numId="19" w16cid:durableId="1980843796">
    <w:abstractNumId w:val="21"/>
  </w:num>
  <w:num w:numId="20" w16cid:durableId="411664210">
    <w:abstractNumId w:val="7"/>
  </w:num>
  <w:num w:numId="21" w16cid:durableId="1678537596">
    <w:abstractNumId w:val="11"/>
  </w:num>
  <w:num w:numId="22" w16cid:durableId="2034725443">
    <w:abstractNumId w:val="10"/>
  </w:num>
  <w:num w:numId="23" w16cid:durableId="62220424">
    <w:abstractNumId w:val="19"/>
  </w:num>
  <w:num w:numId="24" w16cid:durableId="1974161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AB"/>
    <w:rsid w:val="0000543F"/>
    <w:rsid w:val="0000620C"/>
    <w:rsid w:val="00006DD5"/>
    <w:rsid w:val="00011742"/>
    <w:rsid w:val="000249EB"/>
    <w:rsid w:val="0002613F"/>
    <w:rsid w:val="0005003E"/>
    <w:rsid w:val="00052861"/>
    <w:rsid w:val="000569D7"/>
    <w:rsid w:val="000719B7"/>
    <w:rsid w:val="00072B2F"/>
    <w:rsid w:val="00074FF6"/>
    <w:rsid w:val="00075365"/>
    <w:rsid w:val="000822D7"/>
    <w:rsid w:val="0008269E"/>
    <w:rsid w:val="0009374D"/>
    <w:rsid w:val="00095F2F"/>
    <w:rsid w:val="000B58BA"/>
    <w:rsid w:val="000C2735"/>
    <w:rsid w:val="000C35FC"/>
    <w:rsid w:val="000C4DF1"/>
    <w:rsid w:val="000C5813"/>
    <w:rsid w:val="000D2261"/>
    <w:rsid w:val="000D30EA"/>
    <w:rsid w:val="000E6B2C"/>
    <w:rsid w:val="000F2D4A"/>
    <w:rsid w:val="000F4628"/>
    <w:rsid w:val="00105A69"/>
    <w:rsid w:val="001235CA"/>
    <w:rsid w:val="00127ED7"/>
    <w:rsid w:val="00143E99"/>
    <w:rsid w:val="00144923"/>
    <w:rsid w:val="00156CD5"/>
    <w:rsid w:val="00160552"/>
    <w:rsid w:val="001613B2"/>
    <w:rsid w:val="001640DC"/>
    <w:rsid w:val="00166FDC"/>
    <w:rsid w:val="00170383"/>
    <w:rsid w:val="00182880"/>
    <w:rsid w:val="001833E9"/>
    <w:rsid w:val="001909DD"/>
    <w:rsid w:val="0019453D"/>
    <w:rsid w:val="001A1ABB"/>
    <w:rsid w:val="001B06BF"/>
    <w:rsid w:val="001B24A6"/>
    <w:rsid w:val="001B37E2"/>
    <w:rsid w:val="001C4EC3"/>
    <w:rsid w:val="001D0B9D"/>
    <w:rsid w:val="001D2EB8"/>
    <w:rsid w:val="001D583B"/>
    <w:rsid w:val="001E4DCD"/>
    <w:rsid w:val="001E5F84"/>
    <w:rsid w:val="001E7353"/>
    <w:rsid w:val="001F28CC"/>
    <w:rsid w:val="00204578"/>
    <w:rsid w:val="00205A34"/>
    <w:rsid w:val="00211BBD"/>
    <w:rsid w:val="0021550F"/>
    <w:rsid w:val="00215EC8"/>
    <w:rsid w:val="00220F24"/>
    <w:rsid w:val="00222B3C"/>
    <w:rsid w:val="00222DF3"/>
    <w:rsid w:val="00224138"/>
    <w:rsid w:val="0024019F"/>
    <w:rsid w:val="00253301"/>
    <w:rsid w:val="00263FDC"/>
    <w:rsid w:val="002753B5"/>
    <w:rsid w:val="00275482"/>
    <w:rsid w:val="002809DA"/>
    <w:rsid w:val="00282FAB"/>
    <w:rsid w:val="00283BEF"/>
    <w:rsid w:val="00283E67"/>
    <w:rsid w:val="00286061"/>
    <w:rsid w:val="0028786A"/>
    <w:rsid w:val="002917AD"/>
    <w:rsid w:val="00297E87"/>
    <w:rsid w:val="002A00D7"/>
    <w:rsid w:val="002A54B4"/>
    <w:rsid w:val="002A57D4"/>
    <w:rsid w:val="002A77A7"/>
    <w:rsid w:val="002B7FE2"/>
    <w:rsid w:val="002C7FEE"/>
    <w:rsid w:val="002E05B4"/>
    <w:rsid w:val="002E39A7"/>
    <w:rsid w:val="002E3C65"/>
    <w:rsid w:val="002F0A10"/>
    <w:rsid w:val="002F2CC2"/>
    <w:rsid w:val="002F749A"/>
    <w:rsid w:val="00300231"/>
    <w:rsid w:val="003060EF"/>
    <w:rsid w:val="0031048C"/>
    <w:rsid w:val="0031140B"/>
    <w:rsid w:val="0031144C"/>
    <w:rsid w:val="00317069"/>
    <w:rsid w:val="00321151"/>
    <w:rsid w:val="003251BD"/>
    <w:rsid w:val="00337D91"/>
    <w:rsid w:val="0034444C"/>
    <w:rsid w:val="00350397"/>
    <w:rsid w:val="00352702"/>
    <w:rsid w:val="0035578D"/>
    <w:rsid w:val="003611C0"/>
    <w:rsid w:val="0036189A"/>
    <w:rsid w:val="00361B68"/>
    <w:rsid w:val="00366001"/>
    <w:rsid w:val="00370B1B"/>
    <w:rsid w:val="00371DB9"/>
    <w:rsid w:val="003A7AD2"/>
    <w:rsid w:val="003B6919"/>
    <w:rsid w:val="003C123B"/>
    <w:rsid w:val="003C2A7F"/>
    <w:rsid w:val="003D0CA6"/>
    <w:rsid w:val="003D2E39"/>
    <w:rsid w:val="003E0072"/>
    <w:rsid w:val="003E01EF"/>
    <w:rsid w:val="003F141A"/>
    <w:rsid w:val="003F417E"/>
    <w:rsid w:val="003F7673"/>
    <w:rsid w:val="00403799"/>
    <w:rsid w:val="00406D70"/>
    <w:rsid w:val="00413DB2"/>
    <w:rsid w:val="004350FE"/>
    <w:rsid w:val="004406A6"/>
    <w:rsid w:val="00441593"/>
    <w:rsid w:val="004443DB"/>
    <w:rsid w:val="004449EA"/>
    <w:rsid w:val="004455A6"/>
    <w:rsid w:val="00447EEC"/>
    <w:rsid w:val="00455B40"/>
    <w:rsid w:val="00456E74"/>
    <w:rsid w:val="0046144F"/>
    <w:rsid w:val="004668EE"/>
    <w:rsid w:val="00472BDA"/>
    <w:rsid w:val="00477126"/>
    <w:rsid w:val="00477B2F"/>
    <w:rsid w:val="00483E6F"/>
    <w:rsid w:val="00487E63"/>
    <w:rsid w:val="0049109A"/>
    <w:rsid w:val="00497C39"/>
    <w:rsid w:val="004A3C19"/>
    <w:rsid w:val="004C6B54"/>
    <w:rsid w:val="004D0B95"/>
    <w:rsid w:val="004D2BCF"/>
    <w:rsid w:val="004D56CE"/>
    <w:rsid w:val="004D6452"/>
    <w:rsid w:val="004E41C8"/>
    <w:rsid w:val="004E4859"/>
    <w:rsid w:val="004F0EEE"/>
    <w:rsid w:val="004F244A"/>
    <w:rsid w:val="00507DB1"/>
    <w:rsid w:val="00511A8B"/>
    <w:rsid w:val="0051216E"/>
    <w:rsid w:val="00514E90"/>
    <w:rsid w:val="00524E3A"/>
    <w:rsid w:val="00527933"/>
    <w:rsid w:val="0053421C"/>
    <w:rsid w:val="005409E0"/>
    <w:rsid w:val="005430E4"/>
    <w:rsid w:val="00553B05"/>
    <w:rsid w:val="00556811"/>
    <w:rsid w:val="00561C20"/>
    <w:rsid w:val="00563F0A"/>
    <w:rsid w:val="0057613E"/>
    <w:rsid w:val="0057621D"/>
    <w:rsid w:val="0058302B"/>
    <w:rsid w:val="0058320C"/>
    <w:rsid w:val="005863E5"/>
    <w:rsid w:val="0058696A"/>
    <w:rsid w:val="005A4FCA"/>
    <w:rsid w:val="005C0808"/>
    <w:rsid w:val="005C36E4"/>
    <w:rsid w:val="005C4A61"/>
    <w:rsid w:val="005E6F6C"/>
    <w:rsid w:val="005F43E5"/>
    <w:rsid w:val="005F6209"/>
    <w:rsid w:val="00606591"/>
    <w:rsid w:val="0060793B"/>
    <w:rsid w:val="006130D5"/>
    <w:rsid w:val="00615C3F"/>
    <w:rsid w:val="00616FDD"/>
    <w:rsid w:val="00626483"/>
    <w:rsid w:val="00636D59"/>
    <w:rsid w:val="006378EA"/>
    <w:rsid w:val="0064215F"/>
    <w:rsid w:val="006451FB"/>
    <w:rsid w:val="00652978"/>
    <w:rsid w:val="00657E65"/>
    <w:rsid w:val="0067028D"/>
    <w:rsid w:val="006703DB"/>
    <w:rsid w:val="00675F21"/>
    <w:rsid w:val="0068151A"/>
    <w:rsid w:val="00682E4C"/>
    <w:rsid w:val="00695BBB"/>
    <w:rsid w:val="00697C8B"/>
    <w:rsid w:val="006A1434"/>
    <w:rsid w:val="006A15F8"/>
    <w:rsid w:val="006B2F7E"/>
    <w:rsid w:val="006B4928"/>
    <w:rsid w:val="006B4E0C"/>
    <w:rsid w:val="006E0766"/>
    <w:rsid w:val="006E7C5C"/>
    <w:rsid w:val="006F1996"/>
    <w:rsid w:val="006F6DC0"/>
    <w:rsid w:val="007003A2"/>
    <w:rsid w:val="00702515"/>
    <w:rsid w:val="00704FFB"/>
    <w:rsid w:val="00711DDE"/>
    <w:rsid w:val="0071226B"/>
    <w:rsid w:val="007204CE"/>
    <w:rsid w:val="00722057"/>
    <w:rsid w:val="00724C87"/>
    <w:rsid w:val="007279E7"/>
    <w:rsid w:val="00734B8B"/>
    <w:rsid w:val="0075035C"/>
    <w:rsid w:val="0075146E"/>
    <w:rsid w:val="00752B22"/>
    <w:rsid w:val="00756F1E"/>
    <w:rsid w:val="00761A6A"/>
    <w:rsid w:val="00770117"/>
    <w:rsid w:val="007714E0"/>
    <w:rsid w:val="0077151C"/>
    <w:rsid w:val="0078046F"/>
    <w:rsid w:val="00786270"/>
    <w:rsid w:val="007921B1"/>
    <w:rsid w:val="00795B9D"/>
    <w:rsid w:val="00797C6D"/>
    <w:rsid w:val="00797E73"/>
    <w:rsid w:val="007A4EEF"/>
    <w:rsid w:val="007A6516"/>
    <w:rsid w:val="007B5373"/>
    <w:rsid w:val="007B544D"/>
    <w:rsid w:val="007C2A7C"/>
    <w:rsid w:val="007C4A5B"/>
    <w:rsid w:val="007C71E5"/>
    <w:rsid w:val="007C7FEF"/>
    <w:rsid w:val="007D45CE"/>
    <w:rsid w:val="0080594E"/>
    <w:rsid w:val="0082562D"/>
    <w:rsid w:val="00847600"/>
    <w:rsid w:val="00847A7F"/>
    <w:rsid w:val="00847BCB"/>
    <w:rsid w:val="008535B4"/>
    <w:rsid w:val="00855586"/>
    <w:rsid w:val="00856B53"/>
    <w:rsid w:val="0086129F"/>
    <w:rsid w:val="00863ECE"/>
    <w:rsid w:val="00863F80"/>
    <w:rsid w:val="00866860"/>
    <w:rsid w:val="0089615A"/>
    <w:rsid w:val="00897AEF"/>
    <w:rsid w:val="00897DBD"/>
    <w:rsid w:val="008D1CFB"/>
    <w:rsid w:val="008D6287"/>
    <w:rsid w:val="008E62F1"/>
    <w:rsid w:val="008F00C9"/>
    <w:rsid w:val="008F105D"/>
    <w:rsid w:val="00901FDC"/>
    <w:rsid w:val="00903265"/>
    <w:rsid w:val="00910A70"/>
    <w:rsid w:val="009137C4"/>
    <w:rsid w:val="009160DC"/>
    <w:rsid w:val="009250FE"/>
    <w:rsid w:val="0093342E"/>
    <w:rsid w:val="00934AD9"/>
    <w:rsid w:val="00947329"/>
    <w:rsid w:val="0095296A"/>
    <w:rsid w:val="009602C9"/>
    <w:rsid w:val="00966AC2"/>
    <w:rsid w:val="00984139"/>
    <w:rsid w:val="009858BF"/>
    <w:rsid w:val="009874D4"/>
    <w:rsid w:val="00987DE9"/>
    <w:rsid w:val="009905F1"/>
    <w:rsid w:val="009A1F5C"/>
    <w:rsid w:val="009A48CA"/>
    <w:rsid w:val="009A50AF"/>
    <w:rsid w:val="009A6229"/>
    <w:rsid w:val="009B13D8"/>
    <w:rsid w:val="009B4180"/>
    <w:rsid w:val="009D392D"/>
    <w:rsid w:val="009D4E5B"/>
    <w:rsid w:val="009E10AB"/>
    <w:rsid w:val="009E30DA"/>
    <w:rsid w:val="009E7E21"/>
    <w:rsid w:val="009F2323"/>
    <w:rsid w:val="009F55F3"/>
    <w:rsid w:val="00A01A7C"/>
    <w:rsid w:val="00A05E22"/>
    <w:rsid w:val="00A1400B"/>
    <w:rsid w:val="00A27E83"/>
    <w:rsid w:val="00A30EFA"/>
    <w:rsid w:val="00A31BCA"/>
    <w:rsid w:val="00A3355F"/>
    <w:rsid w:val="00A377C0"/>
    <w:rsid w:val="00A6012D"/>
    <w:rsid w:val="00A65FEF"/>
    <w:rsid w:val="00A676CB"/>
    <w:rsid w:val="00A81A27"/>
    <w:rsid w:val="00AA4F26"/>
    <w:rsid w:val="00AB2E48"/>
    <w:rsid w:val="00AB4D00"/>
    <w:rsid w:val="00AC0803"/>
    <w:rsid w:val="00AC13A0"/>
    <w:rsid w:val="00AC20A3"/>
    <w:rsid w:val="00AC3A6C"/>
    <w:rsid w:val="00AC6626"/>
    <w:rsid w:val="00AC7275"/>
    <w:rsid w:val="00AD1C6E"/>
    <w:rsid w:val="00AD4693"/>
    <w:rsid w:val="00AE12EB"/>
    <w:rsid w:val="00AF0782"/>
    <w:rsid w:val="00B072AD"/>
    <w:rsid w:val="00B12297"/>
    <w:rsid w:val="00B25F29"/>
    <w:rsid w:val="00B303F0"/>
    <w:rsid w:val="00B35358"/>
    <w:rsid w:val="00B4660E"/>
    <w:rsid w:val="00B47086"/>
    <w:rsid w:val="00B52F78"/>
    <w:rsid w:val="00B545C7"/>
    <w:rsid w:val="00B54F6A"/>
    <w:rsid w:val="00B74A2B"/>
    <w:rsid w:val="00B90ED4"/>
    <w:rsid w:val="00B9387C"/>
    <w:rsid w:val="00B948F5"/>
    <w:rsid w:val="00BA025B"/>
    <w:rsid w:val="00BB674F"/>
    <w:rsid w:val="00BC5161"/>
    <w:rsid w:val="00BD55D5"/>
    <w:rsid w:val="00BE19A8"/>
    <w:rsid w:val="00BE2D61"/>
    <w:rsid w:val="00BE6F6F"/>
    <w:rsid w:val="00BF0142"/>
    <w:rsid w:val="00BF2090"/>
    <w:rsid w:val="00BF2AF6"/>
    <w:rsid w:val="00BF3F3A"/>
    <w:rsid w:val="00C075A9"/>
    <w:rsid w:val="00C116D4"/>
    <w:rsid w:val="00C1202E"/>
    <w:rsid w:val="00C1337D"/>
    <w:rsid w:val="00C27B4B"/>
    <w:rsid w:val="00C37615"/>
    <w:rsid w:val="00C40A03"/>
    <w:rsid w:val="00C441B1"/>
    <w:rsid w:val="00C451DB"/>
    <w:rsid w:val="00C47189"/>
    <w:rsid w:val="00C515FE"/>
    <w:rsid w:val="00C5284D"/>
    <w:rsid w:val="00C539A0"/>
    <w:rsid w:val="00C55354"/>
    <w:rsid w:val="00C67771"/>
    <w:rsid w:val="00C72B95"/>
    <w:rsid w:val="00C94964"/>
    <w:rsid w:val="00CA61D2"/>
    <w:rsid w:val="00CD2B89"/>
    <w:rsid w:val="00CD3858"/>
    <w:rsid w:val="00CD74F1"/>
    <w:rsid w:val="00CD7EB6"/>
    <w:rsid w:val="00CE2C02"/>
    <w:rsid w:val="00CE709D"/>
    <w:rsid w:val="00CE7150"/>
    <w:rsid w:val="00CF0653"/>
    <w:rsid w:val="00CF481F"/>
    <w:rsid w:val="00CF74DF"/>
    <w:rsid w:val="00D01419"/>
    <w:rsid w:val="00D0392F"/>
    <w:rsid w:val="00D06111"/>
    <w:rsid w:val="00D15CC6"/>
    <w:rsid w:val="00D2210E"/>
    <w:rsid w:val="00D24A39"/>
    <w:rsid w:val="00D31FC3"/>
    <w:rsid w:val="00D35F0A"/>
    <w:rsid w:val="00D3643B"/>
    <w:rsid w:val="00D42984"/>
    <w:rsid w:val="00D510F1"/>
    <w:rsid w:val="00D63973"/>
    <w:rsid w:val="00D63CD1"/>
    <w:rsid w:val="00D66B78"/>
    <w:rsid w:val="00D66CFF"/>
    <w:rsid w:val="00D73649"/>
    <w:rsid w:val="00D748C9"/>
    <w:rsid w:val="00D80EAA"/>
    <w:rsid w:val="00D839AC"/>
    <w:rsid w:val="00D8564C"/>
    <w:rsid w:val="00D92256"/>
    <w:rsid w:val="00DA73D0"/>
    <w:rsid w:val="00DA7E01"/>
    <w:rsid w:val="00DB62F3"/>
    <w:rsid w:val="00DB75C6"/>
    <w:rsid w:val="00DC3984"/>
    <w:rsid w:val="00DC4B39"/>
    <w:rsid w:val="00DE3824"/>
    <w:rsid w:val="00DE4E01"/>
    <w:rsid w:val="00DF178A"/>
    <w:rsid w:val="00DF5E95"/>
    <w:rsid w:val="00DF7109"/>
    <w:rsid w:val="00E01485"/>
    <w:rsid w:val="00E0237F"/>
    <w:rsid w:val="00E12DBA"/>
    <w:rsid w:val="00E23FD1"/>
    <w:rsid w:val="00E3438A"/>
    <w:rsid w:val="00E35047"/>
    <w:rsid w:val="00E378A5"/>
    <w:rsid w:val="00E40F70"/>
    <w:rsid w:val="00E413C5"/>
    <w:rsid w:val="00E419F9"/>
    <w:rsid w:val="00E42BBC"/>
    <w:rsid w:val="00E47DF3"/>
    <w:rsid w:val="00E628F8"/>
    <w:rsid w:val="00E71CE4"/>
    <w:rsid w:val="00E85918"/>
    <w:rsid w:val="00E90EDC"/>
    <w:rsid w:val="00E92252"/>
    <w:rsid w:val="00E960A1"/>
    <w:rsid w:val="00EA4CB5"/>
    <w:rsid w:val="00EA5F11"/>
    <w:rsid w:val="00EA78C5"/>
    <w:rsid w:val="00EA7B0E"/>
    <w:rsid w:val="00EB236E"/>
    <w:rsid w:val="00EB4D0C"/>
    <w:rsid w:val="00EC0128"/>
    <w:rsid w:val="00EC070C"/>
    <w:rsid w:val="00EC2C6A"/>
    <w:rsid w:val="00EC538F"/>
    <w:rsid w:val="00ED0C72"/>
    <w:rsid w:val="00ED5BEC"/>
    <w:rsid w:val="00ED6A39"/>
    <w:rsid w:val="00ED72B8"/>
    <w:rsid w:val="00EE7131"/>
    <w:rsid w:val="00EF07EC"/>
    <w:rsid w:val="00F00A34"/>
    <w:rsid w:val="00F12DF4"/>
    <w:rsid w:val="00F159C7"/>
    <w:rsid w:val="00F201E4"/>
    <w:rsid w:val="00F3155A"/>
    <w:rsid w:val="00F316FB"/>
    <w:rsid w:val="00F369F1"/>
    <w:rsid w:val="00F40FA2"/>
    <w:rsid w:val="00F51523"/>
    <w:rsid w:val="00F526CA"/>
    <w:rsid w:val="00F5335A"/>
    <w:rsid w:val="00F773B1"/>
    <w:rsid w:val="00F80EA9"/>
    <w:rsid w:val="00F81FD7"/>
    <w:rsid w:val="00F86C1A"/>
    <w:rsid w:val="00F949CB"/>
    <w:rsid w:val="00F97AAE"/>
    <w:rsid w:val="00FA3DDC"/>
    <w:rsid w:val="00FA69F6"/>
    <w:rsid w:val="00FB4EE6"/>
    <w:rsid w:val="00FC0FA1"/>
    <w:rsid w:val="00FC2239"/>
    <w:rsid w:val="00FD5286"/>
    <w:rsid w:val="00FD57FD"/>
    <w:rsid w:val="00FE1AC9"/>
    <w:rsid w:val="00FF32BF"/>
    <w:rsid w:val="00FF7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74D5"/>
  <w15:chartTrackingRefBased/>
  <w15:docId w15:val="{78BD026C-0FE0-4AA8-A7E0-5130DF3B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39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E1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FE1A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0719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0AB"/>
    <w:pPr>
      <w:ind w:left="720"/>
      <w:contextualSpacing/>
    </w:pPr>
  </w:style>
  <w:style w:type="paragraph" w:styleId="NormalWeb">
    <w:name w:val="Normal (Web)"/>
    <w:basedOn w:val="Normal"/>
    <w:uiPriority w:val="99"/>
    <w:semiHidden/>
    <w:unhideWhenUsed/>
    <w:rsid w:val="00283BEF"/>
    <w:rPr>
      <w:rFonts w:ascii="Times New Roman" w:hAnsi="Times New Roman" w:cs="Times New Roman"/>
      <w:sz w:val="24"/>
      <w:szCs w:val="24"/>
    </w:rPr>
  </w:style>
  <w:style w:type="paragraph" w:styleId="En-tte">
    <w:name w:val="header"/>
    <w:basedOn w:val="Normal"/>
    <w:link w:val="En-tteCar"/>
    <w:uiPriority w:val="99"/>
    <w:unhideWhenUsed/>
    <w:rsid w:val="007B544D"/>
    <w:pPr>
      <w:tabs>
        <w:tab w:val="center" w:pos="4536"/>
        <w:tab w:val="right" w:pos="9072"/>
      </w:tabs>
      <w:spacing w:after="0" w:line="240" w:lineRule="auto"/>
    </w:pPr>
  </w:style>
  <w:style w:type="character" w:customStyle="1" w:styleId="En-tteCar">
    <w:name w:val="En-tête Car"/>
    <w:basedOn w:val="Policepardfaut"/>
    <w:link w:val="En-tte"/>
    <w:uiPriority w:val="99"/>
    <w:rsid w:val="007B544D"/>
  </w:style>
  <w:style w:type="paragraph" w:styleId="Pieddepage">
    <w:name w:val="footer"/>
    <w:basedOn w:val="Normal"/>
    <w:link w:val="PieddepageCar"/>
    <w:uiPriority w:val="99"/>
    <w:unhideWhenUsed/>
    <w:rsid w:val="007B5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44D"/>
  </w:style>
  <w:style w:type="character" w:customStyle="1" w:styleId="Titre1Car">
    <w:name w:val="Titre 1 Car"/>
    <w:basedOn w:val="Policepardfaut"/>
    <w:link w:val="Titre1"/>
    <w:uiPriority w:val="9"/>
    <w:rsid w:val="00DC398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DC3984"/>
    <w:pPr>
      <w:outlineLvl w:val="9"/>
    </w:pPr>
    <w:rPr>
      <w:kern w:val="0"/>
      <w:lang w:eastAsia="fr-FR"/>
      <w14:ligatures w14:val="none"/>
    </w:rPr>
  </w:style>
  <w:style w:type="character" w:customStyle="1" w:styleId="Titre2Car">
    <w:name w:val="Titre 2 Car"/>
    <w:basedOn w:val="Policepardfaut"/>
    <w:link w:val="Titre2"/>
    <w:uiPriority w:val="9"/>
    <w:rsid w:val="00FE1AC9"/>
    <w:rPr>
      <w:rFonts w:asciiTheme="majorHAnsi" w:eastAsiaTheme="majorEastAsia" w:hAnsiTheme="majorHAnsi" w:cstheme="majorBidi"/>
      <w:color w:val="2F5496" w:themeColor="accent1" w:themeShade="BF"/>
      <w:sz w:val="26"/>
      <w:szCs w:val="26"/>
    </w:rPr>
  </w:style>
  <w:style w:type="paragraph" w:styleId="TM1">
    <w:name w:val="toc 1"/>
    <w:basedOn w:val="Normal"/>
    <w:next w:val="Normal"/>
    <w:autoRedefine/>
    <w:uiPriority w:val="39"/>
    <w:unhideWhenUsed/>
    <w:rsid w:val="00FE1AC9"/>
    <w:pPr>
      <w:spacing w:after="100"/>
    </w:pPr>
  </w:style>
  <w:style w:type="paragraph" w:styleId="TM2">
    <w:name w:val="toc 2"/>
    <w:basedOn w:val="Normal"/>
    <w:next w:val="Normal"/>
    <w:autoRedefine/>
    <w:uiPriority w:val="39"/>
    <w:unhideWhenUsed/>
    <w:rsid w:val="00FE1AC9"/>
    <w:pPr>
      <w:spacing w:after="100"/>
      <w:ind w:left="220"/>
    </w:pPr>
  </w:style>
  <w:style w:type="character" w:styleId="Lienhypertexte">
    <w:name w:val="Hyperlink"/>
    <w:basedOn w:val="Policepardfaut"/>
    <w:uiPriority w:val="99"/>
    <w:unhideWhenUsed/>
    <w:rsid w:val="00FE1AC9"/>
    <w:rPr>
      <w:color w:val="0563C1" w:themeColor="hyperlink"/>
      <w:u w:val="single"/>
    </w:rPr>
  </w:style>
  <w:style w:type="character" w:customStyle="1" w:styleId="Titre3Car">
    <w:name w:val="Titre 3 Car"/>
    <w:basedOn w:val="Policepardfaut"/>
    <w:link w:val="Titre3"/>
    <w:uiPriority w:val="9"/>
    <w:rsid w:val="00FE1AC9"/>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903265"/>
    <w:pPr>
      <w:spacing w:after="100"/>
      <w:ind w:left="440"/>
    </w:pPr>
  </w:style>
  <w:style w:type="character" w:customStyle="1" w:styleId="Titre4Car">
    <w:name w:val="Titre 4 Car"/>
    <w:basedOn w:val="Policepardfaut"/>
    <w:link w:val="Titre4"/>
    <w:uiPriority w:val="9"/>
    <w:semiHidden/>
    <w:rsid w:val="000719B7"/>
    <w:rPr>
      <w:rFonts w:asciiTheme="majorHAnsi" w:eastAsiaTheme="majorEastAsia" w:hAnsiTheme="majorHAnsi" w:cstheme="majorBidi"/>
      <w:i/>
      <w:iCs/>
      <w:color w:val="2F5496" w:themeColor="accent1" w:themeShade="BF"/>
    </w:rPr>
  </w:style>
  <w:style w:type="table" w:styleId="Grilledutableau">
    <w:name w:val="Table Grid"/>
    <w:basedOn w:val="TableauNormal"/>
    <w:rsid w:val="004E4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5C4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5">
    <w:name w:val="Grid Table 5 Dark Accent 5"/>
    <w:basedOn w:val="TableauNormal"/>
    <w:uiPriority w:val="50"/>
    <w:rsid w:val="005C4A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Mentionnonrsolue">
    <w:name w:val="Unresolved Mention"/>
    <w:basedOn w:val="Policepardfaut"/>
    <w:uiPriority w:val="99"/>
    <w:semiHidden/>
    <w:unhideWhenUsed/>
    <w:rsid w:val="00FA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488">
      <w:bodyDiv w:val="1"/>
      <w:marLeft w:val="0"/>
      <w:marRight w:val="0"/>
      <w:marTop w:val="0"/>
      <w:marBottom w:val="0"/>
      <w:divBdr>
        <w:top w:val="none" w:sz="0" w:space="0" w:color="auto"/>
        <w:left w:val="none" w:sz="0" w:space="0" w:color="auto"/>
        <w:bottom w:val="none" w:sz="0" w:space="0" w:color="auto"/>
        <w:right w:val="none" w:sz="0" w:space="0" w:color="auto"/>
      </w:divBdr>
    </w:div>
    <w:div w:id="119501773">
      <w:bodyDiv w:val="1"/>
      <w:marLeft w:val="0"/>
      <w:marRight w:val="0"/>
      <w:marTop w:val="0"/>
      <w:marBottom w:val="0"/>
      <w:divBdr>
        <w:top w:val="none" w:sz="0" w:space="0" w:color="auto"/>
        <w:left w:val="none" w:sz="0" w:space="0" w:color="auto"/>
        <w:bottom w:val="none" w:sz="0" w:space="0" w:color="auto"/>
        <w:right w:val="none" w:sz="0" w:space="0" w:color="auto"/>
      </w:divBdr>
    </w:div>
    <w:div w:id="158497308">
      <w:bodyDiv w:val="1"/>
      <w:marLeft w:val="0"/>
      <w:marRight w:val="0"/>
      <w:marTop w:val="0"/>
      <w:marBottom w:val="0"/>
      <w:divBdr>
        <w:top w:val="none" w:sz="0" w:space="0" w:color="auto"/>
        <w:left w:val="none" w:sz="0" w:space="0" w:color="auto"/>
        <w:bottom w:val="none" w:sz="0" w:space="0" w:color="auto"/>
        <w:right w:val="none" w:sz="0" w:space="0" w:color="auto"/>
      </w:divBdr>
    </w:div>
    <w:div w:id="395014604">
      <w:bodyDiv w:val="1"/>
      <w:marLeft w:val="0"/>
      <w:marRight w:val="0"/>
      <w:marTop w:val="0"/>
      <w:marBottom w:val="0"/>
      <w:divBdr>
        <w:top w:val="none" w:sz="0" w:space="0" w:color="auto"/>
        <w:left w:val="none" w:sz="0" w:space="0" w:color="auto"/>
        <w:bottom w:val="none" w:sz="0" w:space="0" w:color="auto"/>
        <w:right w:val="none" w:sz="0" w:space="0" w:color="auto"/>
      </w:divBdr>
    </w:div>
    <w:div w:id="773790446">
      <w:bodyDiv w:val="1"/>
      <w:marLeft w:val="0"/>
      <w:marRight w:val="0"/>
      <w:marTop w:val="0"/>
      <w:marBottom w:val="0"/>
      <w:divBdr>
        <w:top w:val="none" w:sz="0" w:space="0" w:color="auto"/>
        <w:left w:val="none" w:sz="0" w:space="0" w:color="auto"/>
        <w:bottom w:val="none" w:sz="0" w:space="0" w:color="auto"/>
        <w:right w:val="none" w:sz="0" w:space="0" w:color="auto"/>
      </w:divBdr>
    </w:div>
    <w:div w:id="827021532">
      <w:bodyDiv w:val="1"/>
      <w:marLeft w:val="0"/>
      <w:marRight w:val="0"/>
      <w:marTop w:val="0"/>
      <w:marBottom w:val="0"/>
      <w:divBdr>
        <w:top w:val="none" w:sz="0" w:space="0" w:color="auto"/>
        <w:left w:val="none" w:sz="0" w:space="0" w:color="auto"/>
        <w:bottom w:val="none" w:sz="0" w:space="0" w:color="auto"/>
        <w:right w:val="none" w:sz="0" w:space="0" w:color="auto"/>
      </w:divBdr>
    </w:div>
    <w:div w:id="1340694301">
      <w:bodyDiv w:val="1"/>
      <w:marLeft w:val="0"/>
      <w:marRight w:val="0"/>
      <w:marTop w:val="0"/>
      <w:marBottom w:val="0"/>
      <w:divBdr>
        <w:top w:val="none" w:sz="0" w:space="0" w:color="auto"/>
        <w:left w:val="none" w:sz="0" w:space="0" w:color="auto"/>
        <w:bottom w:val="none" w:sz="0" w:space="0" w:color="auto"/>
        <w:right w:val="none" w:sz="0" w:space="0" w:color="auto"/>
      </w:divBdr>
    </w:div>
    <w:div w:id="1465537016">
      <w:bodyDiv w:val="1"/>
      <w:marLeft w:val="0"/>
      <w:marRight w:val="0"/>
      <w:marTop w:val="0"/>
      <w:marBottom w:val="0"/>
      <w:divBdr>
        <w:top w:val="none" w:sz="0" w:space="0" w:color="auto"/>
        <w:left w:val="none" w:sz="0" w:space="0" w:color="auto"/>
        <w:bottom w:val="none" w:sz="0" w:space="0" w:color="auto"/>
        <w:right w:val="none" w:sz="0" w:space="0" w:color="auto"/>
      </w:divBdr>
    </w:div>
    <w:div w:id="1546990030">
      <w:bodyDiv w:val="1"/>
      <w:marLeft w:val="0"/>
      <w:marRight w:val="0"/>
      <w:marTop w:val="0"/>
      <w:marBottom w:val="0"/>
      <w:divBdr>
        <w:top w:val="none" w:sz="0" w:space="0" w:color="auto"/>
        <w:left w:val="none" w:sz="0" w:space="0" w:color="auto"/>
        <w:bottom w:val="none" w:sz="0" w:space="0" w:color="auto"/>
        <w:right w:val="none" w:sz="0" w:space="0" w:color="auto"/>
      </w:divBdr>
    </w:div>
    <w:div w:id="16409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749054-54be-4401-a008-6ffc51ae6cbd" xsi:nil="true"/>
    <lcf76f155ced4ddcb4097134ff3c332f xmlns="d598531d-4ac8-484b-920e-9609a70844e6">
      <Terms xmlns="http://schemas.microsoft.com/office/infopath/2007/PartnerControls"/>
    </lcf76f155ced4ddcb4097134ff3c332f>
    <_Flow_SignoffStatus xmlns="d598531d-4ac8-484b-920e-9609a70844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6B6E5C8AC804459D9591519003F850" ma:contentTypeVersion="16" ma:contentTypeDescription="Crée un document." ma:contentTypeScope="" ma:versionID="870d505dca13dfc7a87a49715e04530d">
  <xsd:schema xmlns:xsd="http://www.w3.org/2001/XMLSchema" xmlns:xs="http://www.w3.org/2001/XMLSchema" xmlns:p="http://schemas.microsoft.com/office/2006/metadata/properties" xmlns:ns2="88749054-54be-4401-a008-6ffc51ae6cbd" xmlns:ns3="d598531d-4ac8-484b-920e-9609a70844e6" targetNamespace="http://schemas.microsoft.com/office/2006/metadata/properties" ma:root="true" ma:fieldsID="8a3b7542413c4d9fff973b7711768b15" ns2:_="" ns3:_="">
    <xsd:import namespace="88749054-54be-4401-a008-6ffc51ae6cbd"/>
    <xsd:import namespace="d598531d-4ac8-484b-920e-9609a70844e6"/>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9054-54be-4401-a008-6ffc51ae6cbd"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bea2d4f-1e29-4b71-b712-3e7b688a2a91}" ma:internalName="TaxCatchAll" ma:showField="CatchAllData" ma:web="88749054-54be-4401-a008-6ffc51ae6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98531d-4ac8-484b-920e-9609a70844e6"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d94986b-a8be-4a97-ba04-b508224d869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2E7B3-122D-435E-8071-23B984191084}">
  <ds:schemaRefs>
    <ds:schemaRef ds:uri="http://schemas.openxmlformats.org/officeDocument/2006/bibliography"/>
  </ds:schemaRefs>
</ds:datastoreItem>
</file>

<file path=customXml/itemProps2.xml><?xml version="1.0" encoding="utf-8"?>
<ds:datastoreItem xmlns:ds="http://schemas.openxmlformats.org/officeDocument/2006/customXml" ds:itemID="{E6E87C33-C1DF-4BFE-B323-915B1B6AAAC8}">
  <ds:schemaRefs>
    <ds:schemaRef ds:uri="http://schemas.microsoft.com/office/2006/metadata/properties"/>
    <ds:schemaRef ds:uri="http://schemas.microsoft.com/office/infopath/2007/PartnerControls"/>
    <ds:schemaRef ds:uri="88749054-54be-4401-a008-6ffc51ae6cbd"/>
    <ds:schemaRef ds:uri="d598531d-4ac8-484b-920e-9609a70844e6"/>
  </ds:schemaRefs>
</ds:datastoreItem>
</file>

<file path=customXml/itemProps3.xml><?xml version="1.0" encoding="utf-8"?>
<ds:datastoreItem xmlns:ds="http://schemas.openxmlformats.org/officeDocument/2006/customXml" ds:itemID="{DB9C5CAE-9CA0-4501-80B2-BA9ADEC1F474}">
  <ds:schemaRefs>
    <ds:schemaRef ds:uri="http://schemas.microsoft.com/sharepoint/v3/contenttype/forms"/>
  </ds:schemaRefs>
</ds:datastoreItem>
</file>

<file path=customXml/itemProps4.xml><?xml version="1.0" encoding="utf-8"?>
<ds:datastoreItem xmlns:ds="http://schemas.openxmlformats.org/officeDocument/2006/customXml" ds:itemID="{4F390B47-3BA7-4D2E-A60C-3237FE27D91D}"/>
</file>

<file path=docProps/app.xml><?xml version="1.0" encoding="utf-8"?>
<Properties xmlns="http://schemas.openxmlformats.org/officeDocument/2006/extended-properties" xmlns:vt="http://schemas.openxmlformats.org/officeDocument/2006/docPropsVTypes">
  <Template>Normal.dotm</Template>
  <TotalTime>218</TotalTime>
  <Pages>22</Pages>
  <Words>7911</Words>
  <Characters>43511</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 de séjour DE L’EHPAD SEGUIN</dc:creator>
  <cp:keywords/>
  <dc:description/>
  <cp:lastModifiedBy>Nadège CASTAING</cp:lastModifiedBy>
  <cp:revision>158</cp:revision>
  <cp:lastPrinted>2025-07-10T13:27:00Z</cp:lastPrinted>
  <dcterms:created xsi:type="dcterms:W3CDTF">2025-06-13T08:05:00Z</dcterms:created>
  <dcterms:modified xsi:type="dcterms:W3CDTF">2026-02-03T08:30:00Z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0x010100776B6E5C8AC804459D9591519003F850</vt:lpwstr>
  </property>
  <property fmtid="{D5CDD505-2E9C-101B-9397-08002B2CF9AE}" pid="3" name="MediaServiceImageTags">
    <vt:lpwstr/>
  </property>
</Properties>
</file>